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5982" w14:textId="425C0E7A" w:rsidR="00DD68C3" w:rsidRPr="00DD2B92" w:rsidRDefault="00E677FD" w:rsidP="00DD68C3">
      <w:pPr>
        <w:spacing w:after="0"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NORMAS DE PARTICIPAÇÃO N</w:t>
      </w:r>
      <w:r w:rsidRPr="00DD2B92">
        <w:rPr>
          <w:rFonts w:ascii="Arial" w:hAnsi="Arial" w:cs="Arial"/>
          <w:b/>
          <w:sz w:val="32"/>
        </w:rPr>
        <w:t>O</w:t>
      </w:r>
      <w:r>
        <w:rPr>
          <w:rFonts w:ascii="Arial" w:hAnsi="Arial" w:cs="Arial"/>
          <w:b/>
          <w:sz w:val="32"/>
        </w:rPr>
        <w:t xml:space="preserve"> </w:t>
      </w:r>
      <w:r w:rsidRPr="00DD2B92">
        <w:rPr>
          <w:rFonts w:ascii="Arial" w:hAnsi="Arial" w:cs="Arial"/>
          <w:b/>
          <w:sz w:val="32"/>
        </w:rPr>
        <w:t>ORÇAMENTO</w:t>
      </w:r>
      <w:r w:rsidR="001B3ABB">
        <w:rPr>
          <w:rFonts w:ascii="Arial" w:hAnsi="Arial" w:cs="Arial"/>
          <w:b/>
          <w:sz w:val="32"/>
        </w:rPr>
        <w:t xml:space="preserve"> </w:t>
      </w:r>
      <w:r w:rsidRPr="00DD2B92">
        <w:rPr>
          <w:rFonts w:ascii="Arial" w:hAnsi="Arial" w:cs="Arial"/>
          <w:b/>
          <w:sz w:val="32"/>
        </w:rPr>
        <w:t>PARTICIPATIVO</w:t>
      </w:r>
      <w:r>
        <w:rPr>
          <w:rFonts w:ascii="Arial" w:hAnsi="Arial" w:cs="Arial"/>
          <w:b/>
          <w:sz w:val="32"/>
        </w:rPr>
        <w:t xml:space="preserve"> </w:t>
      </w:r>
      <w:r w:rsidRPr="00DD2B92">
        <w:rPr>
          <w:rFonts w:ascii="Arial" w:hAnsi="Arial" w:cs="Arial"/>
          <w:b/>
          <w:sz w:val="32"/>
        </w:rPr>
        <w:t>202</w:t>
      </w:r>
      <w:r w:rsidR="002D31C7">
        <w:rPr>
          <w:rFonts w:ascii="Arial" w:hAnsi="Arial" w:cs="Arial"/>
          <w:b/>
          <w:sz w:val="32"/>
        </w:rPr>
        <w:t>4</w:t>
      </w:r>
      <w:r w:rsidR="00361459">
        <w:rPr>
          <w:rFonts w:ascii="Arial" w:hAnsi="Arial" w:cs="Arial"/>
          <w:b/>
          <w:sz w:val="32"/>
        </w:rPr>
        <w:t xml:space="preserve"> DO MUNICÍPIO DE BRAGANÇA</w:t>
      </w:r>
    </w:p>
    <w:p w14:paraId="267DECF3" w14:textId="77777777" w:rsidR="00483848" w:rsidRDefault="00483848" w:rsidP="00483848">
      <w:pPr>
        <w:spacing w:after="0" w:line="360" w:lineRule="auto"/>
        <w:rPr>
          <w:rFonts w:ascii="Arial" w:hAnsi="Arial" w:cs="Arial"/>
          <w:b/>
          <w:sz w:val="24"/>
        </w:rPr>
      </w:pPr>
    </w:p>
    <w:p w14:paraId="752B7C14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1.º</w:t>
      </w:r>
    </w:p>
    <w:p w14:paraId="20440673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Princípios orientadores</w:t>
      </w:r>
    </w:p>
    <w:p w14:paraId="6CB834EE" w14:textId="493CA4D7" w:rsidR="00DD68C3" w:rsidRPr="00DD2B92" w:rsidRDefault="00DD68C3" w:rsidP="00DD68C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O Orçamento </w:t>
      </w:r>
      <w:r w:rsidR="006569DD">
        <w:rPr>
          <w:rFonts w:ascii="Arial" w:hAnsi="Arial" w:cs="Arial"/>
        </w:rPr>
        <w:t>P</w:t>
      </w:r>
      <w:r w:rsidRPr="00DD2B92">
        <w:rPr>
          <w:rFonts w:ascii="Arial" w:hAnsi="Arial" w:cs="Arial"/>
        </w:rPr>
        <w:t>articipativo</w:t>
      </w:r>
      <w:r w:rsidR="006569DD">
        <w:rPr>
          <w:rFonts w:ascii="Arial" w:hAnsi="Arial" w:cs="Arial"/>
        </w:rPr>
        <w:t xml:space="preserve"> (OP)</w:t>
      </w:r>
      <w:r w:rsidRPr="00DD2B92">
        <w:rPr>
          <w:rFonts w:ascii="Arial" w:hAnsi="Arial" w:cs="Arial"/>
        </w:rPr>
        <w:t xml:space="preserve"> de Bragança</w:t>
      </w:r>
      <w:r w:rsidR="00361459">
        <w:rPr>
          <w:rFonts w:ascii="Arial" w:hAnsi="Arial" w:cs="Arial"/>
        </w:rPr>
        <w:t xml:space="preserve"> </w:t>
      </w:r>
      <w:r w:rsidRPr="00DD2B92">
        <w:rPr>
          <w:rFonts w:ascii="Arial" w:hAnsi="Arial" w:cs="Arial"/>
        </w:rPr>
        <w:t>é um processo democrático deliberativo, direto e universal, através do qual os cidadãos apresentam propostas e escolhem, através do voto, quais os projetos que devem ser implementados em diferentes áreas de governação municipal.</w:t>
      </w:r>
    </w:p>
    <w:p w14:paraId="71D36F6A" w14:textId="40A8C9C8" w:rsidR="00DD68C3" w:rsidRPr="00DD2B92" w:rsidRDefault="00DD68C3" w:rsidP="00DD68C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O OP pretende instituir-se como um instrumento central da estratégia do Município de Bragança no reforço do envolvimento de todos os cidadãos na definição das prioridades de governação local, fomentando a promoção de uma cidadania mais ativa, dinâmica e responsável e de munícipes mais esclarecidos e interventivos.</w:t>
      </w:r>
    </w:p>
    <w:p w14:paraId="57663782" w14:textId="2651DF37" w:rsidR="00DD68C3" w:rsidRPr="00DD2B92" w:rsidRDefault="00DD68C3" w:rsidP="00DD68C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O OP tem como normativo superior a Carta de Princípios e pretende envolver todos os cidadãos na vida da comunidade local e na construção de um Concelho melhor, mais participativo e com cidadãos que se sintam, ainda, mais felizes e orgulhosos. </w:t>
      </w:r>
    </w:p>
    <w:p w14:paraId="076C55C4" w14:textId="08E57888" w:rsidR="00DD68C3" w:rsidRDefault="00DD68C3" w:rsidP="00DD68C3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Ao implementar o OP</w:t>
      </w:r>
      <w:r w:rsidR="00361459">
        <w:rPr>
          <w:rFonts w:ascii="Arial" w:hAnsi="Arial" w:cs="Arial"/>
        </w:rPr>
        <w:t xml:space="preserve"> de Bragança, desagregado em OP</w:t>
      </w:r>
      <w:r w:rsidRPr="00DD2B92">
        <w:rPr>
          <w:rFonts w:ascii="Arial" w:hAnsi="Arial" w:cs="Arial"/>
        </w:rPr>
        <w:t xml:space="preserve"> Urbano</w:t>
      </w:r>
      <w:r w:rsidR="006569DD">
        <w:rPr>
          <w:rFonts w:ascii="Arial" w:hAnsi="Arial" w:cs="Arial"/>
        </w:rPr>
        <w:t xml:space="preserve"> e OP Rural</w:t>
      </w:r>
      <w:r w:rsidR="00361459">
        <w:rPr>
          <w:rFonts w:ascii="Arial" w:hAnsi="Arial" w:cs="Arial"/>
        </w:rPr>
        <w:t xml:space="preserve"> e, por sua vez,</w:t>
      </w:r>
      <w:r w:rsidRPr="00DD2B92">
        <w:rPr>
          <w:rFonts w:ascii="Arial" w:hAnsi="Arial" w:cs="Arial"/>
        </w:rPr>
        <w:t xml:space="preserve"> em OP Geral e OP Jovem, o Município de Bragança pretende contribuir para uma sociedade mais informada, mais participativa e interventiva, na qual os cidadãos se envolvam ativamente nos processos de governação local.</w:t>
      </w:r>
    </w:p>
    <w:p w14:paraId="05D743A0" w14:textId="77777777" w:rsidR="0064608A" w:rsidRPr="00DD2B92" w:rsidRDefault="0064608A" w:rsidP="0064608A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 OP de Bragança é gerido através de uma plataforma digital multicanal.</w:t>
      </w:r>
    </w:p>
    <w:p w14:paraId="6222E404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2º</w:t>
      </w:r>
    </w:p>
    <w:p w14:paraId="6F9266E9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Objetivos</w:t>
      </w:r>
    </w:p>
    <w:p w14:paraId="5E82E357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De acordo com a Carta de Princípios do OP de Bragança, os objetivos principais deste projeto são os seguintes:</w:t>
      </w:r>
    </w:p>
    <w:p w14:paraId="5E58739E" w14:textId="77777777" w:rsidR="00DD68C3" w:rsidRPr="00DD2B92" w:rsidRDefault="00DD68C3" w:rsidP="00DD68C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Promover o diálogo e a troca de conhecimentos/sugestões entre eleitos, cidadãos e a sociedade civil, com vista à construção de um Concelho melhor, no qual as pessoas estão em primeiro, através da implementação de projetos e ações inteligentes e sustentáveis;</w:t>
      </w:r>
    </w:p>
    <w:p w14:paraId="02586DA3" w14:textId="77777777" w:rsidR="00DD68C3" w:rsidRPr="00DD2B92" w:rsidRDefault="00DD68C3" w:rsidP="00DD68C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Fomentar a educação cívica e uma sociedade mais esclarecida e interventiva, na qual os cidadãos possam, livremente, fazer chegar as suas ideias e preocupações a quem governa o Concelho;</w:t>
      </w:r>
    </w:p>
    <w:p w14:paraId="1572B5A6" w14:textId="77777777" w:rsidR="00DD68C3" w:rsidRPr="00DD2B92" w:rsidRDefault="00DD68C3" w:rsidP="00DD68C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Contribuir positivamente para a adequação e ajustamento das políticas municipais às reais necessidades e aspirações da população, na procura das melhores soluções para os problemas, de acordo com os recursos disponíveis;</w:t>
      </w:r>
    </w:p>
    <w:p w14:paraId="6CAF53F5" w14:textId="77777777" w:rsidR="00DD68C3" w:rsidRPr="00DD2B92" w:rsidRDefault="00DD68C3" w:rsidP="00DD68C3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lastRenderedPageBreak/>
        <w:t>Aumentar a transparência da atividade governativa do Município de Bragança e o nível de responsabilização dos eleitos locais, contribuindo para aprofundar a democracia.</w:t>
      </w:r>
    </w:p>
    <w:p w14:paraId="1D34C6C2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3º</w:t>
      </w:r>
    </w:p>
    <w:p w14:paraId="0CB9B18F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Âmbito territorial</w:t>
      </w:r>
    </w:p>
    <w:p w14:paraId="4ADD6D73" w14:textId="6C33D505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O OP Urbano abrange territorialmente a União das Freguesias de Sé, Santa Maria e Meixedo e a Freguesia de Samil</w:t>
      </w:r>
      <w:r w:rsidR="006569DD">
        <w:rPr>
          <w:rFonts w:ascii="Arial" w:hAnsi="Arial" w:cs="Arial"/>
        </w:rPr>
        <w:t xml:space="preserve"> e o OP Rural todas as restantes Freguesias do Concelho de Bragança (</w:t>
      </w:r>
      <w:r w:rsidR="00270DE3" w:rsidRPr="00FD530F">
        <w:rPr>
          <w:rFonts w:ascii="Arial" w:hAnsi="Arial" w:cs="Arial"/>
        </w:rPr>
        <w:t>Alfaião; Babe; Baçal; Carragosa; Castro de Avelãs; Coelhoso; Donai; Espinhosela; França; Gimonde; Gondesende; Gostei;</w:t>
      </w:r>
      <w:r w:rsidR="00270DE3">
        <w:rPr>
          <w:rFonts w:ascii="Arial" w:hAnsi="Arial" w:cs="Arial"/>
        </w:rPr>
        <w:t xml:space="preserve"> </w:t>
      </w:r>
      <w:r w:rsidR="00270DE3" w:rsidRPr="00FD530F">
        <w:rPr>
          <w:rFonts w:ascii="Arial" w:hAnsi="Arial" w:cs="Arial"/>
        </w:rPr>
        <w:t>Grijó de Parada; Macedo do Mato; Mós; Nogueira; Outeiro; Parâmio; Pinela; Quintanilha; Quintela de Lampaças; Rabal; Rebordãos; S. Pedro de Sarracenos; Salsas; Santa Comba de Rossas; Sendas; Serapicos; Sortes; Zoio; União das Freguesias (UF) de Rio Aveleda e Rio de Onor; UF Castrelos e Carrazedo; UF Izeda, Paradinha Nova e Calvelhe; UF Rio Frio e Milhão; UF Parada e Faílde; UF Rebordainhos e Pombares; UF de S. Julião de Palácios e Deilão</w:t>
      </w:r>
      <w:r w:rsidR="006569DD">
        <w:rPr>
          <w:rFonts w:ascii="Arial" w:hAnsi="Arial" w:cs="Arial"/>
        </w:rPr>
        <w:t>).</w:t>
      </w:r>
    </w:p>
    <w:p w14:paraId="2BBCBEF4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4º</w:t>
      </w:r>
    </w:p>
    <w:p w14:paraId="02F658E2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Montante</w:t>
      </w:r>
    </w:p>
    <w:p w14:paraId="3FBC7918" w14:textId="0F7C6F22" w:rsidR="00DD68C3" w:rsidRPr="00DD2B92" w:rsidRDefault="00DD68C3" w:rsidP="00DD68C3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No ano de 20</w:t>
      </w:r>
      <w:r>
        <w:rPr>
          <w:rFonts w:ascii="Arial" w:hAnsi="Arial" w:cs="Arial"/>
        </w:rPr>
        <w:t>2</w:t>
      </w:r>
      <w:r w:rsidR="002D31C7">
        <w:rPr>
          <w:rFonts w:ascii="Arial" w:hAnsi="Arial" w:cs="Arial"/>
        </w:rPr>
        <w:t>4</w:t>
      </w:r>
      <w:r w:rsidRPr="00DD2B92">
        <w:rPr>
          <w:rFonts w:ascii="Arial" w:hAnsi="Arial" w:cs="Arial"/>
        </w:rPr>
        <w:t xml:space="preserve">, o OP </w:t>
      </w:r>
      <w:r w:rsidR="006569DD">
        <w:rPr>
          <w:rFonts w:ascii="Arial" w:hAnsi="Arial" w:cs="Arial"/>
        </w:rPr>
        <w:t xml:space="preserve">de Bragança </w:t>
      </w:r>
      <w:r w:rsidRPr="00DD2B92">
        <w:rPr>
          <w:rFonts w:ascii="Arial" w:hAnsi="Arial" w:cs="Arial"/>
        </w:rPr>
        <w:t xml:space="preserve">prevê uma verba global equivalente a </w:t>
      </w:r>
      <w:r w:rsidR="00D951B6">
        <w:rPr>
          <w:rFonts w:ascii="Arial" w:hAnsi="Arial" w:cs="Arial"/>
        </w:rPr>
        <w:t>11</w:t>
      </w:r>
      <w:r w:rsidR="00915709">
        <w:rPr>
          <w:rFonts w:ascii="Arial" w:hAnsi="Arial" w:cs="Arial"/>
        </w:rPr>
        <w:t>0</w:t>
      </w:r>
      <w:r w:rsidRPr="00DD2B92">
        <w:rPr>
          <w:rFonts w:ascii="Arial" w:hAnsi="Arial" w:cs="Arial"/>
        </w:rPr>
        <w:t>.000,00 euros (</w:t>
      </w:r>
      <w:r w:rsidR="00D951B6">
        <w:rPr>
          <w:rFonts w:ascii="Arial" w:hAnsi="Arial" w:cs="Arial"/>
        </w:rPr>
        <w:t xml:space="preserve">cento e dez </w:t>
      </w:r>
      <w:r w:rsidRPr="00DD2B92">
        <w:rPr>
          <w:rFonts w:ascii="Arial" w:hAnsi="Arial" w:cs="Arial"/>
        </w:rPr>
        <w:t>mil euros</w:t>
      </w:r>
      <w:r w:rsidR="00154CED">
        <w:rPr>
          <w:rFonts w:ascii="Arial" w:hAnsi="Arial" w:cs="Arial"/>
        </w:rPr>
        <w:t xml:space="preserve">) </w:t>
      </w:r>
      <w:r w:rsidR="00154CED" w:rsidRPr="00DD2B92">
        <w:rPr>
          <w:rFonts w:ascii="Arial" w:hAnsi="Arial" w:cs="Arial"/>
        </w:rPr>
        <w:t>do Orçamento Municipal</w:t>
      </w:r>
      <w:r w:rsidR="006569DD">
        <w:rPr>
          <w:rFonts w:ascii="Arial" w:hAnsi="Arial" w:cs="Arial"/>
        </w:rPr>
        <w:t xml:space="preserve">, sendo </w:t>
      </w:r>
      <w:r w:rsidR="00D951B6">
        <w:rPr>
          <w:rFonts w:ascii="Arial" w:hAnsi="Arial" w:cs="Arial"/>
        </w:rPr>
        <w:t>55</w:t>
      </w:r>
      <w:r w:rsidR="006569DD">
        <w:rPr>
          <w:rFonts w:ascii="Arial" w:hAnsi="Arial" w:cs="Arial"/>
        </w:rPr>
        <w:t>.000,00 euros</w:t>
      </w:r>
      <w:r w:rsidR="00D951B6">
        <w:rPr>
          <w:rFonts w:ascii="Arial" w:hAnsi="Arial" w:cs="Arial"/>
        </w:rPr>
        <w:t xml:space="preserve"> (cinquenta e cinco mil euros)</w:t>
      </w:r>
      <w:r w:rsidR="006569DD">
        <w:rPr>
          <w:rFonts w:ascii="Arial" w:hAnsi="Arial" w:cs="Arial"/>
        </w:rPr>
        <w:t xml:space="preserve"> </w:t>
      </w:r>
      <w:r w:rsidR="00154CED">
        <w:rPr>
          <w:rFonts w:ascii="Arial" w:hAnsi="Arial" w:cs="Arial"/>
        </w:rPr>
        <w:t>afetos</w:t>
      </w:r>
      <w:r w:rsidR="006569DD">
        <w:rPr>
          <w:rFonts w:ascii="Arial" w:hAnsi="Arial" w:cs="Arial"/>
        </w:rPr>
        <w:t xml:space="preserve"> </w:t>
      </w:r>
      <w:r w:rsidR="00154CED">
        <w:rPr>
          <w:rFonts w:ascii="Arial" w:hAnsi="Arial" w:cs="Arial"/>
        </w:rPr>
        <w:t xml:space="preserve">ao </w:t>
      </w:r>
      <w:r w:rsidR="006569DD">
        <w:rPr>
          <w:rFonts w:ascii="Arial" w:hAnsi="Arial" w:cs="Arial"/>
        </w:rPr>
        <w:t>OP Urbano e igual montante para o OP Rural</w:t>
      </w:r>
      <w:r w:rsidRPr="00DD2B92">
        <w:rPr>
          <w:rFonts w:ascii="Arial" w:hAnsi="Arial" w:cs="Arial"/>
        </w:rPr>
        <w:t>.</w:t>
      </w:r>
    </w:p>
    <w:p w14:paraId="3C7E60E4" w14:textId="77777777" w:rsidR="00DD68C3" w:rsidRPr="00DD2B92" w:rsidRDefault="00DD68C3" w:rsidP="00DD68C3">
      <w:pPr>
        <w:pStyle w:val="Pargrafoda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 O montante global do OP será aplicado em dois grupos de projetos, subdivididos em duas rubricas: </w:t>
      </w:r>
    </w:p>
    <w:p w14:paraId="5757ED22" w14:textId="61FECADD" w:rsidR="00DD68C3" w:rsidRPr="00DD2B92" w:rsidRDefault="00DD68C3" w:rsidP="00DD68C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Uma verba de </w:t>
      </w:r>
      <w:r w:rsidR="00D951B6">
        <w:rPr>
          <w:rFonts w:ascii="Arial" w:hAnsi="Arial" w:cs="Arial"/>
        </w:rPr>
        <w:t>9</w:t>
      </w:r>
      <w:r w:rsidR="006569DD">
        <w:rPr>
          <w:rFonts w:ascii="Arial" w:hAnsi="Arial" w:cs="Arial"/>
        </w:rPr>
        <w:t>0</w:t>
      </w:r>
      <w:r w:rsidRPr="00DD2B92">
        <w:rPr>
          <w:rFonts w:ascii="Arial" w:hAnsi="Arial" w:cs="Arial"/>
        </w:rPr>
        <w:t>.</w:t>
      </w:r>
      <w:r w:rsidR="00045BAC">
        <w:rPr>
          <w:rFonts w:ascii="Arial" w:hAnsi="Arial" w:cs="Arial"/>
        </w:rPr>
        <w:t>0</w:t>
      </w:r>
      <w:r w:rsidRPr="00DD2B92">
        <w:rPr>
          <w:rFonts w:ascii="Arial" w:hAnsi="Arial" w:cs="Arial"/>
        </w:rPr>
        <w:t>00,00 euros (</w:t>
      </w:r>
      <w:r w:rsidR="00D951B6">
        <w:rPr>
          <w:rFonts w:ascii="Arial" w:hAnsi="Arial" w:cs="Arial"/>
        </w:rPr>
        <w:t>noventa</w:t>
      </w:r>
      <w:r w:rsidR="006569DD">
        <w:rPr>
          <w:rFonts w:ascii="Arial" w:hAnsi="Arial" w:cs="Arial"/>
        </w:rPr>
        <w:t xml:space="preserve"> m</w:t>
      </w:r>
      <w:r w:rsidRPr="00DD2B92">
        <w:rPr>
          <w:rFonts w:ascii="Arial" w:hAnsi="Arial" w:cs="Arial"/>
        </w:rPr>
        <w:t>il euros) para o conjunto de projetos do Orçamento Participativo Geral</w:t>
      </w:r>
      <w:r w:rsidR="006569DD">
        <w:rPr>
          <w:rFonts w:ascii="Arial" w:hAnsi="Arial" w:cs="Arial"/>
        </w:rPr>
        <w:t xml:space="preserve"> (</w:t>
      </w:r>
      <w:r w:rsidR="00D951B6">
        <w:rPr>
          <w:rFonts w:ascii="Arial" w:hAnsi="Arial" w:cs="Arial"/>
        </w:rPr>
        <w:t>45</w:t>
      </w:r>
      <w:r w:rsidR="006569DD">
        <w:rPr>
          <w:rFonts w:ascii="Arial" w:hAnsi="Arial" w:cs="Arial"/>
        </w:rPr>
        <w:t>.000,00 euros para o OP Urbano e igual montante para o OP Rural)</w:t>
      </w:r>
      <w:r w:rsidRPr="00DD2B92">
        <w:rPr>
          <w:rFonts w:ascii="Arial" w:hAnsi="Arial" w:cs="Arial"/>
        </w:rPr>
        <w:t xml:space="preserve">, para concretizar projetos de valor igual ou inferior a </w:t>
      </w:r>
      <w:r w:rsidR="00D951B6">
        <w:rPr>
          <w:rFonts w:ascii="Arial" w:hAnsi="Arial" w:cs="Arial"/>
        </w:rPr>
        <w:t>22</w:t>
      </w:r>
      <w:r w:rsidRPr="00DD2B92">
        <w:rPr>
          <w:rFonts w:ascii="Arial" w:hAnsi="Arial" w:cs="Arial"/>
        </w:rPr>
        <w:t>.</w:t>
      </w:r>
      <w:r w:rsidR="00D951B6">
        <w:rPr>
          <w:rFonts w:ascii="Arial" w:hAnsi="Arial" w:cs="Arial"/>
        </w:rPr>
        <w:t>5</w:t>
      </w:r>
      <w:r w:rsidRPr="00DD2B92">
        <w:rPr>
          <w:rFonts w:ascii="Arial" w:hAnsi="Arial" w:cs="Arial"/>
        </w:rPr>
        <w:t>00,00 euros</w:t>
      </w:r>
      <w:r w:rsidR="009B5A7A">
        <w:rPr>
          <w:rFonts w:ascii="Arial" w:hAnsi="Arial" w:cs="Arial"/>
        </w:rPr>
        <w:t xml:space="preserve"> (com IVA incluído)</w:t>
      </w:r>
      <w:r w:rsidR="009B5A7A" w:rsidRPr="00DD2B92">
        <w:rPr>
          <w:rFonts w:ascii="Arial" w:hAnsi="Arial" w:cs="Arial"/>
        </w:rPr>
        <w:t>.</w:t>
      </w:r>
    </w:p>
    <w:p w14:paraId="6331172D" w14:textId="3F73BCB0" w:rsidR="00DD68C3" w:rsidRPr="00DD2B92" w:rsidRDefault="00DD68C3" w:rsidP="00DD68C3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Uma verba de </w:t>
      </w:r>
      <w:r w:rsidR="00D951B6">
        <w:rPr>
          <w:rFonts w:ascii="Arial" w:hAnsi="Arial" w:cs="Arial"/>
        </w:rPr>
        <w:t>20</w:t>
      </w:r>
      <w:r w:rsidRPr="00DD2B92">
        <w:rPr>
          <w:rFonts w:ascii="Arial" w:hAnsi="Arial" w:cs="Arial"/>
        </w:rPr>
        <w:t>.000,00 euros</w:t>
      </w:r>
      <w:r w:rsidR="00696B1F">
        <w:rPr>
          <w:rFonts w:ascii="Arial" w:hAnsi="Arial" w:cs="Arial"/>
        </w:rPr>
        <w:t xml:space="preserve"> (</w:t>
      </w:r>
      <w:r w:rsidR="00D951B6">
        <w:rPr>
          <w:rFonts w:ascii="Arial" w:hAnsi="Arial" w:cs="Arial"/>
        </w:rPr>
        <w:t>vinte</w:t>
      </w:r>
      <w:r w:rsidR="00696B1F">
        <w:rPr>
          <w:rFonts w:ascii="Arial" w:hAnsi="Arial" w:cs="Arial"/>
        </w:rPr>
        <w:t xml:space="preserve"> mil euros)</w:t>
      </w:r>
      <w:r w:rsidRPr="00DD2B92">
        <w:rPr>
          <w:rFonts w:ascii="Arial" w:hAnsi="Arial" w:cs="Arial"/>
        </w:rPr>
        <w:t xml:space="preserve"> para o conjunto de projetos do Orçamento Participativo Jovem</w:t>
      </w:r>
      <w:r w:rsidR="00696B1F">
        <w:rPr>
          <w:rFonts w:ascii="Arial" w:hAnsi="Arial" w:cs="Arial"/>
        </w:rPr>
        <w:t xml:space="preserve"> </w:t>
      </w:r>
      <w:r w:rsidR="00696B1F" w:rsidRPr="00DD2B92">
        <w:rPr>
          <w:rFonts w:ascii="Arial" w:hAnsi="Arial" w:cs="Arial"/>
        </w:rPr>
        <w:t>(</w:t>
      </w:r>
      <w:r w:rsidR="00D951B6">
        <w:rPr>
          <w:rFonts w:ascii="Arial" w:hAnsi="Arial" w:cs="Arial"/>
        </w:rPr>
        <w:t>1</w:t>
      </w:r>
      <w:r w:rsidR="00696B1F">
        <w:rPr>
          <w:rFonts w:ascii="Arial" w:hAnsi="Arial" w:cs="Arial"/>
        </w:rPr>
        <w:t>0.000,00 euros para o OP Urbano e igual montante para o OP Rural</w:t>
      </w:r>
      <w:r w:rsidR="00696B1F" w:rsidRPr="00DD2B92">
        <w:rPr>
          <w:rFonts w:ascii="Arial" w:hAnsi="Arial" w:cs="Arial"/>
        </w:rPr>
        <w:t>)</w:t>
      </w:r>
      <w:r w:rsidRPr="00DD2B92">
        <w:rPr>
          <w:rFonts w:ascii="Arial" w:hAnsi="Arial" w:cs="Arial"/>
        </w:rPr>
        <w:t xml:space="preserve">, para concretizar projetos de valor igual ou inferior a </w:t>
      </w:r>
      <w:r w:rsidR="00EA011C">
        <w:rPr>
          <w:rFonts w:ascii="Arial" w:hAnsi="Arial" w:cs="Arial"/>
        </w:rPr>
        <w:t>5</w:t>
      </w:r>
      <w:r w:rsidRPr="00DD2B92">
        <w:rPr>
          <w:rFonts w:ascii="Arial" w:hAnsi="Arial" w:cs="Arial"/>
        </w:rPr>
        <w:t>.</w:t>
      </w:r>
      <w:r w:rsidR="00915709">
        <w:rPr>
          <w:rFonts w:ascii="Arial" w:hAnsi="Arial" w:cs="Arial"/>
        </w:rPr>
        <w:t>0</w:t>
      </w:r>
      <w:r w:rsidRPr="00DD2B92">
        <w:rPr>
          <w:rFonts w:ascii="Arial" w:hAnsi="Arial" w:cs="Arial"/>
        </w:rPr>
        <w:t>00,00 euros</w:t>
      </w:r>
      <w:r w:rsidR="009B5A7A">
        <w:rPr>
          <w:rFonts w:ascii="Arial" w:hAnsi="Arial" w:cs="Arial"/>
        </w:rPr>
        <w:t xml:space="preserve"> (com IVA incluído)</w:t>
      </w:r>
      <w:r w:rsidRPr="00DD2B92">
        <w:rPr>
          <w:rFonts w:ascii="Arial" w:hAnsi="Arial" w:cs="Arial"/>
        </w:rPr>
        <w:t>.</w:t>
      </w:r>
    </w:p>
    <w:p w14:paraId="6D5313C7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5º</w:t>
      </w:r>
    </w:p>
    <w:p w14:paraId="272AB1DB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Participantes</w:t>
      </w:r>
    </w:p>
    <w:p w14:paraId="2BF5DC14" w14:textId="2CC6811C" w:rsidR="00DD68C3" w:rsidRPr="0064608A" w:rsidRDefault="00DD68C3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64608A">
        <w:rPr>
          <w:rFonts w:ascii="Arial" w:hAnsi="Arial" w:cs="Arial"/>
        </w:rPr>
        <w:t>Podem participar no</w:t>
      </w:r>
      <w:r w:rsidRPr="0064608A">
        <w:rPr>
          <w:rFonts w:ascii="Arial" w:hAnsi="Arial" w:cs="Arial"/>
          <w:b/>
        </w:rPr>
        <w:t xml:space="preserve"> </w:t>
      </w:r>
      <w:r w:rsidRPr="0064608A">
        <w:rPr>
          <w:rFonts w:ascii="Arial" w:hAnsi="Arial" w:cs="Arial"/>
        </w:rPr>
        <w:t>OP Urbano os cidadãos com idade igual ou superior a 1</w:t>
      </w:r>
      <w:r w:rsidR="003C3911">
        <w:rPr>
          <w:rFonts w:ascii="Arial" w:hAnsi="Arial" w:cs="Arial"/>
        </w:rPr>
        <w:t>8</w:t>
      </w:r>
      <w:r w:rsidRPr="0064608A">
        <w:rPr>
          <w:rFonts w:ascii="Arial" w:hAnsi="Arial" w:cs="Arial"/>
        </w:rPr>
        <w:t xml:space="preserve"> anos, residentes</w:t>
      </w:r>
      <w:r w:rsidR="00052A9A">
        <w:rPr>
          <w:rFonts w:ascii="Arial" w:hAnsi="Arial" w:cs="Arial"/>
        </w:rPr>
        <w:t xml:space="preserve"> no Concelho de Bragança</w:t>
      </w:r>
      <w:r w:rsidRPr="0064608A">
        <w:rPr>
          <w:rFonts w:ascii="Arial" w:hAnsi="Arial" w:cs="Arial"/>
        </w:rPr>
        <w:t>, sendo que os cidadãos com idades compreendidas entre os 1</w:t>
      </w:r>
      <w:r w:rsidR="00775AE2">
        <w:rPr>
          <w:rFonts w:ascii="Arial" w:hAnsi="Arial" w:cs="Arial"/>
        </w:rPr>
        <w:t>8</w:t>
      </w:r>
      <w:r w:rsidRPr="0064608A">
        <w:rPr>
          <w:rFonts w:ascii="Arial" w:hAnsi="Arial" w:cs="Arial"/>
        </w:rPr>
        <w:t xml:space="preserve"> e os 35 anos participam no Orçamento Participativo Jovem e os cidadãos com idade igual ou superior a 36 anos participam no Orçamento Participativo Geral.</w:t>
      </w:r>
    </w:p>
    <w:p w14:paraId="5ADEA563" w14:textId="77777777" w:rsidR="0064608A" w:rsidRDefault="0064608A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registo tem de ser realizado no </w:t>
      </w:r>
      <w:r w:rsidRPr="00DD2B92">
        <w:rPr>
          <w:rFonts w:ascii="Arial" w:hAnsi="Arial" w:cs="Arial"/>
        </w:rPr>
        <w:t>portal de participação do Município de Bragança</w:t>
      </w:r>
      <w:r>
        <w:rPr>
          <w:rFonts w:ascii="Arial" w:hAnsi="Arial" w:cs="Arial"/>
        </w:rPr>
        <w:t>.</w:t>
      </w:r>
    </w:p>
    <w:p w14:paraId="2A7BB0EA" w14:textId="4D8E7625" w:rsidR="0064608A" w:rsidRDefault="0064608A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registo implica a cedência de nº de cartão de cidadão, data de nascimento</w:t>
      </w:r>
      <w:r w:rsidR="009B5A7A">
        <w:rPr>
          <w:rFonts w:ascii="Arial" w:hAnsi="Arial" w:cs="Arial"/>
        </w:rPr>
        <w:t>, email</w:t>
      </w:r>
      <w:r>
        <w:rPr>
          <w:rFonts w:ascii="Arial" w:hAnsi="Arial" w:cs="Arial"/>
        </w:rPr>
        <w:t xml:space="preserve"> e telemóvel. No registo via SMS o email é opcional.</w:t>
      </w:r>
    </w:p>
    <w:p w14:paraId="663ED4B3" w14:textId="2AC2F588" w:rsidR="0064608A" w:rsidRDefault="0064608A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efeito de validação do registo o cidadão tem de dar consentimento ao Município de Bragança para usar os dados recolhido</w:t>
      </w:r>
      <w:r w:rsidR="009B5A7A">
        <w:rPr>
          <w:rFonts w:ascii="Arial" w:hAnsi="Arial" w:cs="Arial"/>
        </w:rPr>
        <w:t>s</w:t>
      </w:r>
      <w:r>
        <w:rPr>
          <w:rFonts w:ascii="Arial" w:hAnsi="Arial" w:cs="Arial"/>
        </w:rPr>
        <w:t>, entre outras através da consulta do portal de recenseamento</w:t>
      </w:r>
      <w:r w:rsidR="009B5A7A">
        <w:rPr>
          <w:rFonts w:ascii="Arial" w:hAnsi="Arial" w:cs="Arial"/>
        </w:rPr>
        <w:t xml:space="preserve"> eleitoral (via Ministério da Administração Interna)</w:t>
      </w:r>
      <w:r>
        <w:rPr>
          <w:rFonts w:ascii="Arial" w:hAnsi="Arial" w:cs="Arial"/>
        </w:rPr>
        <w:t>.</w:t>
      </w:r>
    </w:p>
    <w:p w14:paraId="1372D31D" w14:textId="14521F1A" w:rsidR="0064608A" w:rsidRDefault="0064608A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todos os casos que não seja possível a validação automática do registo, o cidadão terá ao seu dispor canais de conta</w:t>
      </w:r>
      <w:r w:rsidR="009B5A7A">
        <w:rPr>
          <w:rFonts w:ascii="Arial" w:hAnsi="Arial" w:cs="Arial"/>
        </w:rPr>
        <w:t>c</w:t>
      </w:r>
      <w:r>
        <w:rPr>
          <w:rFonts w:ascii="Arial" w:hAnsi="Arial" w:cs="Arial"/>
        </w:rPr>
        <w:t>to da autarquia sendo que o ónus de comprovativo com documentos legalmente aceites é do cidadão.</w:t>
      </w:r>
    </w:p>
    <w:p w14:paraId="3719AB38" w14:textId="77777777" w:rsidR="0064608A" w:rsidRDefault="0064608A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cada email só pode corresponder um registo válido.</w:t>
      </w:r>
    </w:p>
    <w:p w14:paraId="6ECA5936" w14:textId="77777777" w:rsidR="0064608A" w:rsidRDefault="0064608A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cada telemóvel só pode corresponder um registo válido.</w:t>
      </w:r>
    </w:p>
    <w:p w14:paraId="63CD4C99" w14:textId="77777777" w:rsidR="0064608A" w:rsidRPr="00122D0A" w:rsidRDefault="0064608A" w:rsidP="0064608A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30B73">
        <w:rPr>
          <w:rFonts w:ascii="Arial" w:hAnsi="Arial" w:cs="Arial"/>
        </w:rPr>
        <w:t>No momento de registo na plataforma, cada participante aceita as regras de funcionamento do OP Urbano de Bragança, bem como tem de dar os consentimentos ao abrigo do RGPD.</w:t>
      </w:r>
    </w:p>
    <w:p w14:paraId="1208A39D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6º</w:t>
      </w:r>
    </w:p>
    <w:p w14:paraId="70798849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Calendário de participação</w:t>
      </w:r>
    </w:p>
    <w:p w14:paraId="016E58F3" w14:textId="6BD3238A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O ciclo do OP de 20</w:t>
      </w:r>
      <w:r>
        <w:rPr>
          <w:rFonts w:ascii="Arial" w:hAnsi="Arial" w:cs="Arial"/>
        </w:rPr>
        <w:t>2</w:t>
      </w:r>
      <w:r w:rsidR="002D31C7">
        <w:rPr>
          <w:rFonts w:ascii="Arial" w:hAnsi="Arial" w:cs="Arial"/>
        </w:rPr>
        <w:t>4</w:t>
      </w:r>
      <w:r w:rsidRPr="00DD2B92">
        <w:rPr>
          <w:rFonts w:ascii="Arial" w:hAnsi="Arial" w:cs="Arial"/>
        </w:rPr>
        <w:t xml:space="preserve"> compreende as seguintes fases:</w:t>
      </w:r>
    </w:p>
    <w:p w14:paraId="015722A5" w14:textId="15343EB3" w:rsidR="00DD68C3" w:rsidRPr="00DD2B92" w:rsidRDefault="00DD68C3" w:rsidP="00DD68C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Inscrições no Orçamento Participativo - de </w:t>
      </w:r>
      <w:r w:rsidR="002D31C7">
        <w:rPr>
          <w:rFonts w:ascii="Arial" w:hAnsi="Arial" w:cs="Arial"/>
        </w:rPr>
        <w:t>02</w:t>
      </w:r>
      <w:r w:rsidRPr="00DD2B92">
        <w:rPr>
          <w:rFonts w:ascii="Arial" w:hAnsi="Arial" w:cs="Arial"/>
        </w:rPr>
        <w:t xml:space="preserve"> de </w:t>
      </w:r>
      <w:r w:rsidR="002D31C7">
        <w:rPr>
          <w:rFonts w:ascii="Arial" w:hAnsi="Arial" w:cs="Arial"/>
        </w:rPr>
        <w:t>maio</w:t>
      </w:r>
      <w:r w:rsidRPr="00DD2B92">
        <w:rPr>
          <w:rFonts w:ascii="Arial" w:hAnsi="Arial" w:cs="Arial"/>
        </w:rPr>
        <w:t xml:space="preserve"> a </w:t>
      </w:r>
      <w:r w:rsidR="002D31C7">
        <w:rPr>
          <w:rFonts w:ascii="Arial" w:hAnsi="Arial" w:cs="Arial"/>
        </w:rPr>
        <w:t>15</w:t>
      </w:r>
      <w:r w:rsidRPr="00DD2B92">
        <w:rPr>
          <w:rFonts w:ascii="Arial" w:hAnsi="Arial" w:cs="Arial"/>
        </w:rPr>
        <w:t xml:space="preserve"> de setembro</w:t>
      </w:r>
      <w:r w:rsidR="002734CE">
        <w:rPr>
          <w:rFonts w:ascii="Arial" w:hAnsi="Arial" w:cs="Arial"/>
        </w:rPr>
        <w:t xml:space="preserve"> 202</w:t>
      </w:r>
      <w:r w:rsidR="002D31C7">
        <w:rPr>
          <w:rFonts w:ascii="Arial" w:hAnsi="Arial" w:cs="Arial"/>
        </w:rPr>
        <w:t>3</w:t>
      </w:r>
      <w:r w:rsidRPr="00DD2B92">
        <w:rPr>
          <w:rFonts w:ascii="Arial" w:hAnsi="Arial" w:cs="Arial"/>
        </w:rPr>
        <w:t xml:space="preserve">, no portal </w:t>
      </w:r>
      <w:hyperlink r:id="rId8" w:history="1">
        <w:r w:rsidRPr="00DD2B92">
          <w:rPr>
            <w:rFonts w:ascii="Arial" w:hAnsi="Arial" w:cs="Arial"/>
          </w:rPr>
          <w:t>http://participar.cm-braganca.pt</w:t>
        </w:r>
      </w:hyperlink>
      <w:r w:rsidRPr="00DD2B92">
        <w:rPr>
          <w:rFonts w:ascii="Arial" w:hAnsi="Arial" w:cs="Arial"/>
        </w:rPr>
        <w:t>;</w:t>
      </w:r>
    </w:p>
    <w:p w14:paraId="06D8C88C" w14:textId="3CDD03FF" w:rsidR="00DD68C3" w:rsidRPr="00DD2B92" w:rsidRDefault="00DD68C3" w:rsidP="00DD68C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Apresentação de propostas - </w:t>
      </w:r>
      <w:r w:rsidR="002D31C7">
        <w:rPr>
          <w:rFonts w:ascii="Arial" w:hAnsi="Arial" w:cs="Arial"/>
        </w:rPr>
        <w:t>02</w:t>
      </w:r>
      <w:r w:rsidRPr="00DD2B92">
        <w:rPr>
          <w:rFonts w:ascii="Arial" w:hAnsi="Arial" w:cs="Arial"/>
        </w:rPr>
        <w:t xml:space="preserve"> de </w:t>
      </w:r>
      <w:r w:rsidR="002D31C7">
        <w:rPr>
          <w:rFonts w:ascii="Arial" w:hAnsi="Arial" w:cs="Arial"/>
        </w:rPr>
        <w:t>maio</w:t>
      </w:r>
      <w:r w:rsidRPr="00DD2B92">
        <w:rPr>
          <w:rFonts w:ascii="Arial" w:hAnsi="Arial" w:cs="Arial"/>
        </w:rPr>
        <w:t xml:space="preserve"> a </w:t>
      </w:r>
      <w:r w:rsidR="002D31C7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2D31C7">
        <w:rPr>
          <w:rFonts w:ascii="Arial" w:hAnsi="Arial" w:cs="Arial"/>
        </w:rPr>
        <w:t>junho</w:t>
      </w:r>
      <w:r w:rsidR="002734CE">
        <w:rPr>
          <w:rFonts w:ascii="Arial" w:hAnsi="Arial" w:cs="Arial"/>
        </w:rPr>
        <w:t xml:space="preserve"> 202</w:t>
      </w:r>
      <w:r w:rsidR="002D31C7">
        <w:rPr>
          <w:rFonts w:ascii="Arial" w:hAnsi="Arial" w:cs="Arial"/>
        </w:rPr>
        <w:t>3</w:t>
      </w:r>
      <w:r w:rsidRPr="00DD2B92">
        <w:rPr>
          <w:rFonts w:ascii="Arial" w:hAnsi="Arial" w:cs="Arial"/>
        </w:rPr>
        <w:t>;</w:t>
      </w:r>
    </w:p>
    <w:p w14:paraId="45924F1A" w14:textId="43D12547" w:rsidR="00DD68C3" w:rsidRPr="00DD2B92" w:rsidRDefault="00DD68C3" w:rsidP="00DD68C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Análise técnica das propostas </w:t>
      </w:r>
      <w:r w:rsidR="002D31C7">
        <w:rPr>
          <w:rFonts w:ascii="Arial" w:hAnsi="Arial" w:cs="Arial"/>
        </w:rPr>
        <w:t>–</w:t>
      </w:r>
      <w:r w:rsidR="00396CAF">
        <w:rPr>
          <w:rFonts w:ascii="Arial" w:hAnsi="Arial" w:cs="Arial"/>
        </w:rPr>
        <w:t xml:space="preserve"> </w:t>
      </w:r>
      <w:r w:rsidR="002D31C7">
        <w:rPr>
          <w:rFonts w:ascii="Arial" w:hAnsi="Arial" w:cs="Arial"/>
        </w:rPr>
        <w:t>16 a 30</w:t>
      </w:r>
      <w:r w:rsidR="00396CAF">
        <w:rPr>
          <w:rFonts w:ascii="Arial" w:hAnsi="Arial" w:cs="Arial"/>
        </w:rPr>
        <w:t xml:space="preserve"> de </w:t>
      </w:r>
      <w:r w:rsidR="002D31C7">
        <w:rPr>
          <w:rFonts w:ascii="Arial" w:hAnsi="Arial" w:cs="Arial"/>
        </w:rPr>
        <w:t>junho</w:t>
      </w:r>
      <w:r w:rsidR="002734CE">
        <w:rPr>
          <w:rFonts w:ascii="Arial" w:hAnsi="Arial" w:cs="Arial"/>
        </w:rPr>
        <w:t xml:space="preserve"> 202</w:t>
      </w:r>
      <w:r w:rsidR="002D31C7">
        <w:rPr>
          <w:rFonts w:ascii="Arial" w:hAnsi="Arial" w:cs="Arial"/>
        </w:rPr>
        <w:t>3</w:t>
      </w:r>
      <w:r w:rsidRPr="00DD2B92">
        <w:rPr>
          <w:rFonts w:ascii="Arial" w:hAnsi="Arial" w:cs="Arial"/>
        </w:rPr>
        <w:t>;</w:t>
      </w:r>
    </w:p>
    <w:p w14:paraId="18F17867" w14:textId="4D12F755" w:rsidR="00DD68C3" w:rsidRDefault="00DD68C3" w:rsidP="00DD68C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Publicação da lista provisória de projetos e período de reclamações </w:t>
      </w:r>
      <w:r w:rsidR="00645249">
        <w:rPr>
          <w:rFonts w:ascii="Arial" w:hAnsi="Arial" w:cs="Arial"/>
        </w:rPr>
        <w:t>-</w:t>
      </w:r>
      <w:r w:rsidRPr="00DD2B92">
        <w:rPr>
          <w:rFonts w:ascii="Arial" w:hAnsi="Arial" w:cs="Arial"/>
        </w:rPr>
        <w:t xml:space="preserve"> </w:t>
      </w:r>
      <w:r w:rsidR="002D31C7">
        <w:rPr>
          <w:rFonts w:ascii="Arial" w:hAnsi="Arial" w:cs="Arial"/>
        </w:rPr>
        <w:t>01</w:t>
      </w:r>
      <w:r w:rsidRPr="00DD2B92">
        <w:rPr>
          <w:rFonts w:ascii="Arial" w:hAnsi="Arial" w:cs="Arial"/>
        </w:rPr>
        <w:t xml:space="preserve"> a </w:t>
      </w:r>
      <w:r w:rsidR="002D31C7">
        <w:rPr>
          <w:rFonts w:ascii="Arial" w:hAnsi="Arial" w:cs="Arial"/>
        </w:rPr>
        <w:t>14</w:t>
      </w:r>
      <w:r w:rsidRPr="00DD2B92">
        <w:rPr>
          <w:rFonts w:ascii="Arial" w:hAnsi="Arial" w:cs="Arial"/>
        </w:rPr>
        <w:t xml:space="preserve"> de </w:t>
      </w:r>
      <w:r w:rsidR="002D31C7">
        <w:rPr>
          <w:rFonts w:ascii="Arial" w:hAnsi="Arial" w:cs="Arial"/>
        </w:rPr>
        <w:t>julho</w:t>
      </w:r>
      <w:r w:rsidR="002734CE">
        <w:rPr>
          <w:rFonts w:ascii="Arial" w:hAnsi="Arial" w:cs="Arial"/>
        </w:rPr>
        <w:t xml:space="preserve"> 20</w:t>
      </w:r>
      <w:r w:rsidR="002D31C7">
        <w:rPr>
          <w:rFonts w:ascii="Arial" w:hAnsi="Arial" w:cs="Arial"/>
        </w:rPr>
        <w:t>23</w:t>
      </w:r>
      <w:r w:rsidRPr="00DD2B92">
        <w:rPr>
          <w:rFonts w:ascii="Arial" w:hAnsi="Arial" w:cs="Arial"/>
        </w:rPr>
        <w:t>;</w:t>
      </w:r>
    </w:p>
    <w:p w14:paraId="02A4CDA1" w14:textId="17C01606" w:rsidR="00DD68C3" w:rsidRPr="00DD2B92" w:rsidRDefault="00DD68C3" w:rsidP="00DD68C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Publicação da lista definitiva</w:t>
      </w:r>
      <w:r w:rsidR="0091570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2D31C7">
        <w:rPr>
          <w:rFonts w:ascii="Arial" w:hAnsi="Arial" w:cs="Arial"/>
        </w:rPr>
        <w:t>2</w:t>
      </w:r>
      <w:r w:rsidR="009C39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396CAF">
        <w:rPr>
          <w:rFonts w:ascii="Arial" w:hAnsi="Arial" w:cs="Arial"/>
        </w:rPr>
        <w:t xml:space="preserve">de </w:t>
      </w:r>
      <w:r w:rsidR="002D31C7">
        <w:rPr>
          <w:rFonts w:ascii="Arial" w:hAnsi="Arial" w:cs="Arial"/>
        </w:rPr>
        <w:t>julho</w:t>
      </w:r>
      <w:r w:rsidR="002734CE">
        <w:rPr>
          <w:rFonts w:ascii="Arial" w:hAnsi="Arial" w:cs="Arial"/>
        </w:rPr>
        <w:t xml:space="preserve"> 202</w:t>
      </w:r>
      <w:r w:rsidR="002D31C7">
        <w:rPr>
          <w:rFonts w:ascii="Arial" w:hAnsi="Arial" w:cs="Arial"/>
        </w:rPr>
        <w:t>3</w:t>
      </w:r>
      <w:r w:rsidR="00396CAF">
        <w:rPr>
          <w:rFonts w:ascii="Arial" w:hAnsi="Arial" w:cs="Arial"/>
        </w:rPr>
        <w:t>;</w:t>
      </w:r>
    </w:p>
    <w:p w14:paraId="07715489" w14:textId="70ED25A8" w:rsidR="00DD68C3" w:rsidRPr="00DD2B92" w:rsidRDefault="00DD68C3" w:rsidP="00DD68C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Votação dos projetos</w:t>
      </w:r>
      <w:r w:rsidR="00866259">
        <w:rPr>
          <w:rFonts w:ascii="Arial" w:hAnsi="Arial" w:cs="Arial"/>
        </w:rPr>
        <w:t xml:space="preserve"> pelos cidadãos</w:t>
      </w:r>
      <w:r w:rsidR="00645249">
        <w:rPr>
          <w:rFonts w:ascii="Arial" w:hAnsi="Arial" w:cs="Arial"/>
        </w:rPr>
        <w:t xml:space="preserve"> </w:t>
      </w:r>
      <w:r w:rsidR="002D31C7">
        <w:rPr>
          <w:rFonts w:ascii="Arial" w:hAnsi="Arial" w:cs="Arial"/>
        </w:rPr>
        <w:t>–</w:t>
      </w:r>
      <w:r w:rsidRPr="00DD2B92">
        <w:rPr>
          <w:rFonts w:ascii="Arial" w:hAnsi="Arial" w:cs="Arial"/>
        </w:rPr>
        <w:t xml:space="preserve"> </w:t>
      </w:r>
      <w:r w:rsidR="008D36DB">
        <w:rPr>
          <w:rFonts w:ascii="Arial" w:hAnsi="Arial" w:cs="Arial"/>
        </w:rPr>
        <w:t>01</w:t>
      </w:r>
      <w:r w:rsidR="002D31C7">
        <w:rPr>
          <w:rFonts w:ascii="Arial" w:hAnsi="Arial" w:cs="Arial"/>
        </w:rPr>
        <w:t xml:space="preserve"> agosto</w:t>
      </w:r>
      <w:r w:rsidRPr="00DD2B92">
        <w:rPr>
          <w:rFonts w:ascii="Arial" w:hAnsi="Arial" w:cs="Arial"/>
        </w:rPr>
        <w:t xml:space="preserve"> a </w:t>
      </w:r>
      <w:r w:rsidR="008D36DB">
        <w:rPr>
          <w:rFonts w:ascii="Arial" w:hAnsi="Arial" w:cs="Arial"/>
        </w:rPr>
        <w:t>30</w:t>
      </w:r>
      <w:r w:rsidRPr="00DD2B92">
        <w:rPr>
          <w:rFonts w:ascii="Arial" w:hAnsi="Arial" w:cs="Arial"/>
        </w:rPr>
        <w:t xml:space="preserve"> de setembro</w:t>
      </w:r>
      <w:r w:rsidR="002734CE">
        <w:rPr>
          <w:rFonts w:ascii="Arial" w:hAnsi="Arial" w:cs="Arial"/>
        </w:rPr>
        <w:t xml:space="preserve"> 2022</w:t>
      </w:r>
      <w:r w:rsidRPr="00DD2B92">
        <w:rPr>
          <w:rFonts w:ascii="Arial" w:hAnsi="Arial" w:cs="Arial"/>
        </w:rPr>
        <w:t>;</w:t>
      </w:r>
    </w:p>
    <w:p w14:paraId="21C4C458" w14:textId="4D4E24A7" w:rsidR="00DD68C3" w:rsidRPr="00DD2B92" w:rsidRDefault="006A378A" w:rsidP="00DD68C3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Divulgação</w:t>
      </w:r>
      <w:r w:rsidR="00DD68C3" w:rsidRPr="00DD2B92">
        <w:rPr>
          <w:rFonts w:ascii="Arial" w:hAnsi="Arial" w:cs="Arial"/>
        </w:rPr>
        <w:t xml:space="preserve"> dos projetos vencedores </w:t>
      </w:r>
      <w:r w:rsidR="00645249">
        <w:rPr>
          <w:rFonts w:ascii="Arial" w:hAnsi="Arial" w:cs="Arial"/>
        </w:rPr>
        <w:t>-</w:t>
      </w:r>
      <w:r w:rsidR="00396CAF">
        <w:rPr>
          <w:rFonts w:ascii="Arial" w:hAnsi="Arial" w:cs="Arial"/>
        </w:rPr>
        <w:t xml:space="preserve"> </w:t>
      </w:r>
      <w:r w:rsidR="00270D63">
        <w:rPr>
          <w:rFonts w:ascii="Arial" w:hAnsi="Arial" w:cs="Arial"/>
        </w:rPr>
        <w:t>0</w:t>
      </w:r>
      <w:r w:rsidR="00396CAF">
        <w:rPr>
          <w:rFonts w:ascii="Arial" w:hAnsi="Arial" w:cs="Arial"/>
        </w:rPr>
        <w:t xml:space="preserve">1 a </w:t>
      </w:r>
      <w:r w:rsidR="009C3958">
        <w:rPr>
          <w:rFonts w:ascii="Arial" w:hAnsi="Arial" w:cs="Arial"/>
        </w:rPr>
        <w:t>06</w:t>
      </w:r>
      <w:r w:rsidR="00396C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outubro</w:t>
      </w:r>
      <w:r w:rsidR="002734CE">
        <w:rPr>
          <w:rFonts w:ascii="Arial" w:hAnsi="Arial" w:cs="Arial"/>
        </w:rPr>
        <w:t xml:space="preserve"> 202</w:t>
      </w:r>
      <w:r w:rsidR="002D31C7">
        <w:rPr>
          <w:rFonts w:ascii="Arial" w:hAnsi="Arial" w:cs="Arial"/>
        </w:rPr>
        <w:t>3</w:t>
      </w:r>
      <w:r w:rsidR="00DD68C3" w:rsidRPr="00DD2B92">
        <w:rPr>
          <w:rFonts w:ascii="Arial" w:hAnsi="Arial" w:cs="Arial"/>
        </w:rPr>
        <w:t>.</w:t>
      </w:r>
    </w:p>
    <w:p w14:paraId="14AD33C3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7º</w:t>
      </w:r>
    </w:p>
    <w:p w14:paraId="53A7753A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 xml:space="preserve">Propostas </w:t>
      </w:r>
    </w:p>
    <w:p w14:paraId="5A4908CC" w14:textId="55468BA4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1 – As propostas são apresentadas através da Internet, no portal d</w:t>
      </w:r>
      <w:r w:rsidR="0064608A">
        <w:rPr>
          <w:rFonts w:ascii="Arial" w:hAnsi="Arial" w:cs="Arial"/>
        </w:rPr>
        <w:t>a plataforma de</w:t>
      </w:r>
      <w:r w:rsidRPr="00DD2B92">
        <w:rPr>
          <w:rFonts w:ascii="Arial" w:hAnsi="Arial" w:cs="Arial"/>
        </w:rPr>
        <w:t xml:space="preserve"> participação do Município de Bragança, acessível em http://participar.cm-braganca.pt, sendo necessário que, neste caso, cada cidadão efetue o registo e </w:t>
      </w:r>
      <w:r w:rsidR="0064608A">
        <w:rPr>
          <w:rFonts w:ascii="Arial" w:hAnsi="Arial" w:cs="Arial"/>
        </w:rPr>
        <w:t xml:space="preserve">que </w:t>
      </w:r>
      <w:r w:rsidRPr="00DD2B92">
        <w:rPr>
          <w:rFonts w:ascii="Arial" w:hAnsi="Arial" w:cs="Arial"/>
        </w:rPr>
        <w:t>o mesmo seja validado.</w:t>
      </w:r>
      <w:r w:rsidR="00396CAF">
        <w:rPr>
          <w:rFonts w:ascii="Arial" w:hAnsi="Arial" w:cs="Arial"/>
        </w:rPr>
        <w:t xml:space="preserve"> </w:t>
      </w:r>
    </w:p>
    <w:p w14:paraId="3665516B" w14:textId="484690BB" w:rsidR="00DD68C3" w:rsidRPr="00DD2B92" w:rsidRDefault="0064608A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D68C3" w:rsidRPr="00DD2B92">
        <w:rPr>
          <w:rFonts w:ascii="Arial" w:hAnsi="Arial" w:cs="Arial"/>
        </w:rPr>
        <w:t xml:space="preserve"> – Não são consideradas as propostas entregues por outras vias, nomeadamente por correio eletrónico ou em suporte de papel.</w:t>
      </w:r>
    </w:p>
    <w:p w14:paraId="67F149CA" w14:textId="640E584D" w:rsidR="00DD68C3" w:rsidRPr="00DD2B92" w:rsidRDefault="0064608A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DD68C3" w:rsidRPr="00DD2B92">
        <w:rPr>
          <w:rFonts w:ascii="Arial" w:hAnsi="Arial" w:cs="Arial"/>
        </w:rPr>
        <w:t xml:space="preserve"> </w:t>
      </w:r>
      <w:r w:rsidR="002D31C7">
        <w:rPr>
          <w:rFonts w:ascii="Arial" w:hAnsi="Arial" w:cs="Arial"/>
        </w:rPr>
        <w:t>–</w:t>
      </w:r>
      <w:r w:rsidR="00DD68C3" w:rsidRPr="00DD2B92">
        <w:rPr>
          <w:rFonts w:ascii="Arial" w:hAnsi="Arial" w:cs="Arial"/>
        </w:rPr>
        <w:t xml:space="preserve"> A</w:t>
      </w:r>
      <w:r w:rsidR="002D31C7">
        <w:rPr>
          <w:rFonts w:ascii="Arial" w:hAnsi="Arial" w:cs="Arial"/>
        </w:rPr>
        <w:t xml:space="preserve">penas serão consideradas </w:t>
      </w:r>
      <w:r w:rsidR="00DD68C3" w:rsidRPr="00DD2B92">
        <w:rPr>
          <w:rFonts w:ascii="Arial" w:hAnsi="Arial" w:cs="Arial"/>
        </w:rPr>
        <w:t>propostas</w:t>
      </w:r>
      <w:r w:rsidR="002D31C7">
        <w:rPr>
          <w:rFonts w:ascii="Arial" w:hAnsi="Arial" w:cs="Arial"/>
        </w:rPr>
        <w:t xml:space="preserve">, </w:t>
      </w:r>
      <w:r w:rsidR="002D31C7" w:rsidRPr="002D31C7">
        <w:rPr>
          <w:rFonts w:ascii="Arial" w:hAnsi="Arial" w:cs="Arial"/>
          <w:b/>
          <w:bCs/>
        </w:rPr>
        <w:t>para ações</w:t>
      </w:r>
      <w:r w:rsidR="002D31C7">
        <w:rPr>
          <w:rFonts w:ascii="Arial" w:hAnsi="Arial" w:cs="Arial"/>
          <w:b/>
          <w:bCs/>
        </w:rPr>
        <w:t>/atividades</w:t>
      </w:r>
      <w:r w:rsidR="002D31C7" w:rsidRPr="002D31C7">
        <w:rPr>
          <w:rFonts w:ascii="Arial" w:hAnsi="Arial" w:cs="Arial"/>
          <w:b/>
          <w:bCs/>
        </w:rPr>
        <w:t xml:space="preserve"> imateriais</w:t>
      </w:r>
      <w:r w:rsidR="002D31C7">
        <w:rPr>
          <w:rFonts w:ascii="Arial" w:hAnsi="Arial" w:cs="Arial"/>
        </w:rPr>
        <w:t xml:space="preserve">, </w:t>
      </w:r>
      <w:r w:rsidR="002D31C7" w:rsidRPr="002D31C7">
        <w:rPr>
          <w:rFonts w:ascii="Arial" w:hAnsi="Arial" w:cs="Arial"/>
          <w:b/>
          <w:bCs/>
        </w:rPr>
        <w:t>pelo que estarão excluídos projetos para a realização de obras</w:t>
      </w:r>
      <w:r w:rsidR="002D31C7">
        <w:rPr>
          <w:rFonts w:ascii="Arial" w:hAnsi="Arial" w:cs="Arial"/>
        </w:rPr>
        <w:t>, e</w:t>
      </w:r>
      <w:r w:rsidR="00DD68C3" w:rsidRPr="00DD2B92">
        <w:rPr>
          <w:rFonts w:ascii="Arial" w:hAnsi="Arial" w:cs="Arial"/>
        </w:rPr>
        <w:t xml:space="preserve"> têm que ser elegíveis no âmbito das atribuições e competências da autarquia, devendo enquadrar-se em uma das seguintes áreas temáticas:</w:t>
      </w:r>
    </w:p>
    <w:p w14:paraId="2EA8B502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Agricultura, pecuária, caça e pesca;</w:t>
      </w:r>
    </w:p>
    <w:p w14:paraId="1934D36A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Educação e ciência;</w:t>
      </w:r>
    </w:p>
    <w:p w14:paraId="1A9F3A24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Ação social e saúde;</w:t>
      </w:r>
    </w:p>
    <w:p w14:paraId="69862622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Desporto e juventude;</w:t>
      </w:r>
    </w:p>
    <w:p w14:paraId="5A71C2E3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Ambiente, águas e energia;</w:t>
      </w:r>
    </w:p>
    <w:p w14:paraId="594E64D1" w14:textId="77777777" w:rsidR="00DD68C3" w:rsidRPr="00DD2B92" w:rsidRDefault="00DD68C3" w:rsidP="00DD68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DD2B92">
        <w:rPr>
          <w:rFonts w:ascii="Arial" w:hAnsi="Arial" w:cs="Arial"/>
        </w:rPr>
        <w:t>- Trânsito, mobilidade e acessibilidades;</w:t>
      </w:r>
    </w:p>
    <w:p w14:paraId="2F7E8469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Modernização administrativa;</w:t>
      </w:r>
    </w:p>
    <w:p w14:paraId="23AA8BDC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Melhoria de equipamentos e espaços públicos;</w:t>
      </w:r>
    </w:p>
    <w:p w14:paraId="60C436FC" w14:textId="515ACB6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Património cultural e histórico</w:t>
      </w:r>
      <w:r w:rsidR="00C56E7A">
        <w:rPr>
          <w:rFonts w:ascii="Arial" w:hAnsi="Arial" w:cs="Arial"/>
        </w:rPr>
        <w:t>;</w:t>
      </w:r>
    </w:p>
    <w:p w14:paraId="627E46FF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Segurança e proteção civil;</w:t>
      </w:r>
    </w:p>
    <w:p w14:paraId="2176A298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- Turismo, comércio e promoção económica.</w:t>
      </w:r>
    </w:p>
    <w:p w14:paraId="5F4861A8" w14:textId="16DC3F62" w:rsidR="00DD68C3" w:rsidRPr="00DD2B92" w:rsidRDefault="0064608A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68C3" w:rsidRPr="00DD2B92">
        <w:rPr>
          <w:rFonts w:ascii="Arial" w:hAnsi="Arial" w:cs="Arial"/>
        </w:rPr>
        <w:t xml:space="preserve"> - Cada proposta será classificada apenas numa área de competência.</w:t>
      </w:r>
    </w:p>
    <w:p w14:paraId="76D74BF6" w14:textId="1680B846" w:rsidR="00DD68C3" w:rsidRPr="00DD2B92" w:rsidRDefault="0064608A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D68C3" w:rsidRPr="00DD2B92">
        <w:rPr>
          <w:rFonts w:ascii="Arial" w:hAnsi="Arial" w:cs="Arial"/>
        </w:rPr>
        <w:t xml:space="preserve"> - As propostas apresentadas devem ser específicas, bem delimitadas na sua execução e local, para uma análise e orçamentação concreta. A falta de indicação destes dados pode inviabilizar a adaptação da proposta a projeto por parte dos serviços municipais.</w:t>
      </w:r>
    </w:p>
    <w:p w14:paraId="3C8A05B8" w14:textId="0BFA0EEA" w:rsidR="00DD68C3" w:rsidRPr="00DD2B92" w:rsidRDefault="0064608A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68C3" w:rsidRPr="00DD2B92">
        <w:rPr>
          <w:rFonts w:ascii="Arial" w:hAnsi="Arial" w:cs="Arial"/>
        </w:rPr>
        <w:t xml:space="preserve"> – Cada participante ou grupo de participantes pode apresentar uma proposta, que pode conter anexos (fotografias, mapas e plantas de localização), cujo conteúdo sirva de apoio à respetiva análise. Serão aceites apenas os anexos enviados em formato PDF e DWG, até um limite de 5 MB. Se um texto integrar várias propostas, apenas a primeira será considerada. Contudo, a descrição da proposta deverá constar no campo destinado a esse efeito, sob pena de exclusão.</w:t>
      </w:r>
      <w:r>
        <w:rPr>
          <w:rFonts w:ascii="Arial" w:hAnsi="Arial" w:cs="Arial"/>
        </w:rPr>
        <w:t xml:space="preserve"> Pode a equipa de projeto ou a comissão de análise técnica solicitar esclarecimentos a qualquer momento, devendo aceitá-los desde que estes não desvirtuem a proposta inicial.</w:t>
      </w:r>
    </w:p>
    <w:p w14:paraId="68A0E56A" w14:textId="77777777" w:rsidR="0064608A" w:rsidRPr="00DD2B92" w:rsidRDefault="0064608A" w:rsidP="0064608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D68C3" w:rsidRPr="00DD2B92">
        <w:rPr>
          <w:rFonts w:ascii="Arial" w:hAnsi="Arial" w:cs="Arial"/>
        </w:rPr>
        <w:t xml:space="preserve"> - Os projetos elaborados pelos serviços municipais e colocados a votação não são, obrigatoriamente, uma transcrição das propostas que lhe deram origem. Há propostas que para terem condições de execução poderão necessitar de ajustes técnicos por parte dos serviços municipais.</w:t>
      </w:r>
      <w:r>
        <w:rPr>
          <w:rFonts w:ascii="Arial" w:hAnsi="Arial" w:cs="Arial"/>
        </w:rPr>
        <w:t xml:space="preserve"> Tais ajustes devem ser realizados com o conhecimento e consentimento do proponente.</w:t>
      </w:r>
    </w:p>
    <w:p w14:paraId="1E6C5C99" w14:textId="0CBD110F" w:rsidR="00DD68C3" w:rsidRPr="00DD2B92" w:rsidRDefault="0064608A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D68C3" w:rsidRPr="00DD2B92">
        <w:rPr>
          <w:rFonts w:ascii="Arial" w:hAnsi="Arial" w:cs="Arial"/>
        </w:rPr>
        <w:t xml:space="preserve"> - A semelhança do conteúdo das propostas ou a sua proximidade a nível de localização poderá originar a integração de várias propostas num só projeto.</w:t>
      </w:r>
    </w:p>
    <w:p w14:paraId="1EDB9872" w14:textId="429FEE5A" w:rsidR="00DD68C3" w:rsidRDefault="00866259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DD68C3" w:rsidRPr="00866259">
        <w:rPr>
          <w:rFonts w:ascii="Arial" w:hAnsi="Arial" w:cs="Arial"/>
        </w:rPr>
        <w:t xml:space="preserve"> – As propostas não aceites serão alvo de fundamentação e comunicadas aos cidadãos proponentes.</w:t>
      </w:r>
    </w:p>
    <w:p w14:paraId="69740934" w14:textId="5011FD33" w:rsidR="00DD68C3" w:rsidRPr="00DD2B92" w:rsidRDefault="0064608A" w:rsidP="00DD68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66259">
        <w:rPr>
          <w:rFonts w:ascii="Arial" w:hAnsi="Arial" w:cs="Arial"/>
        </w:rPr>
        <w:t>0</w:t>
      </w:r>
      <w:r w:rsidR="00DD68C3" w:rsidRPr="00DD2B92">
        <w:rPr>
          <w:rFonts w:ascii="Arial" w:hAnsi="Arial" w:cs="Arial"/>
        </w:rPr>
        <w:t xml:space="preserve"> – Não se consideram as propostas que:</w:t>
      </w:r>
    </w:p>
    <w:p w14:paraId="23920E26" w14:textId="643D18EE" w:rsidR="00DD68C3" w:rsidRDefault="00DD68C3" w:rsidP="00A81CD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Estejam fora do âmbito das atribuições do Município.</w:t>
      </w:r>
    </w:p>
    <w:p w14:paraId="16F24046" w14:textId="239FEBD4" w:rsidR="00A81CD5" w:rsidRPr="00A81CD5" w:rsidRDefault="00A81CD5" w:rsidP="00A81CD5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81CD5">
        <w:rPr>
          <w:rFonts w:ascii="Arial" w:hAnsi="Arial" w:cs="Arial"/>
          <w:color w:val="auto"/>
          <w:sz w:val="22"/>
          <w:szCs w:val="22"/>
        </w:rPr>
        <w:t>O usufruto do resultado do projeto não seja público.</w:t>
      </w:r>
    </w:p>
    <w:p w14:paraId="35357DC1" w14:textId="6070FD4D" w:rsidR="00DD68C3" w:rsidRPr="00DD2B92" w:rsidRDefault="00DD68C3" w:rsidP="00A81CD5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Impliquem a construção</w:t>
      </w:r>
      <w:r w:rsidR="003D782B">
        <w:rPr>
          <w:rFonts w:ascii="Arial" w:hAnsi="Arial" w:cs="Arial"/>
        </w:rPr>
        <w:t xml:space="preserve"> ou manutenção</w:t>
      </w:r>
      <w:r w:rsidRPr="00DD2B92">
        <w:rPr>
          <w:rFonts w:ascii="Arial" w:hAnsi="Arial" w:cs="Arial"/>
        </w:rPr>
        <w:t xml:space="preserve"> de</w:t>
      </w:r>
      <w:r w:rsidR="003D782B">
        <w:rPr>
          <w:rFonts w:ascii="Arial" w:hAnsi="Arial" w:cs="Arial"/>
        </w:rPr>
        <w:t xml:space="preserve"> </w:t>
      </w:r>
      <w:r w:rsidRPr="00DD2B92">
        <w:rPr>
          <w:rFonts w:ascii="Arial" w:hAnsi="Arial" w:cs="Arial"/>
        </w:rPr>
        <w:t>infraestruturas</w:t>
      </w:r>
      <w:r w:rsidR="003D782B">
        <w:rPr>
          <w:rFonts w:ascii="Arial" w:hAnsi="Arial" w:cs="Arial"/>
        </w:rPr>
        <w:t xml:space="preserve"> (obras) e/ou de </w:t>
      </w:r>
      <w:r w:rsidR="00866259">
        <w:rPr>
          <w:rFonts w:ascii="Arial" w:hAnsi="Arial" w:cs="Arial"/>
        </w:rPr>
        <w:t>equipamentos</w:t>
      </w:r>
      <w:r w:rsidR="005F6BD9">
        <w:rPr>
          <w:rFonts w:ascii="Arial" w:hAnsi="Arial" w:cs="Arial"/>
        </w:rPr>
        <w:t>, novos ou já existentes</w:t>
      </w:r>
      <w:r w:rsidRPr="00DD2B92">
        <w:rPr>
          <w:rFonts w:ascii="Arial" w:hAnsi="Arial" w:cs="Arial"/>
        </w:rPr>
        <w:t>.</w:t>
      </w:r>
    </w:p>
    <w:p w14:paraId="6026268F" w14:textId="79E675F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Beneficiem</w:t>
      </w:r>
      <w:r w:rsidR="00504BAB">
        <w:rPr>
          <w:rFonts w:ascii="Arial" w:hAnsi="Arial" w:cs="Arial"/>
        </w:rPr>
        <w:t>, de forma direta,</w:t>
      </w:r>
      <w:r w:rsidRPr="00DD2B92">
        <w:rPr>
          <w:rFonts w:ascii="Arial" w:hAnsi="Arial" w:cs="Arial"/>
        </w:rPr>
        <w:t xml:space="preserve"> entidades abrangidas pelo Código Regulamentar do Município de Bragança em vigor, nomeadamente Associações Culturais, Artísticas, Recreativas, Desportivas, Humanitárias</w:t>
      </w:r>
      <w:r w:rsidR="00504BAB">
        <w:rPr>
          <w:rFonts w:ascii="Arial" w:hAnsi="Arial" w:cs="Arial"/>
        </w:rPr>
        <w:t xml:space="preserve">, </w:t>
      </w:r>
      <w:r w:rsidRPr="00DD2B92">
        <w:rPr>
          <w:rFonts w:ascii="Arial" w:hAnsi="Arial" w:cs="Arial"/>
        </w:rPr>
        <w:t xml:space="preserve">de Solidariedade Social </w:t>
      </w:r>
      <w:r w:rsidR="00504BAB">
        <w:rPr>
          <w:rFonts w:ascii="Arial" w:hAnsi="Arial" w:cs="Arial"/>
        </w:rPr>
        <w:t xml:space="preserve">e outras </w:t>
      </w:r>
      <w:r w:rsidRPr="00DD2B92">
        <w:rPr>
          <w:rFonts w:ascii="Arial" w:hAnsi="Arial" w:cs="Arial"/>
        </w:rPr>
        <w:t>do Concelho.</w:t>
      </w:r>
    </w:p>
    <w:p w14:paraId="32A226CC" w14:textId="7777777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As propostas cuja execução dependa de parcerias ou pareceres de entidades externas cujo período dilatado de obtenção seja incompatível com os prazos estipulados nas presentes normas para a execução das respetivas propostas;</w:t>
      </w:r>
    </w:p>
    <w:p w14:paraId="11B73AB3" w14:textId="77777777" w:rsidR="00DD68C3" w:rsidRPr="00DD2B92" w:rsidRDefault="00DD68C3" w:rsidP="00DD68C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Não seja possível ao Município de Bragança assegurar a manutenção e funcionamento do investimento em causa, em função do seu custo e/ou da exigência de meios técnicos ou financeiros, sob fundamentação em sede de análise técnica;</w:t>
      </w:r>
    </w:p>
    <w:p w14:paraId="3D53AFA8" w14:textId="7777777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Sejam pedidos de apoio ou venda de serviços/produtos a entidades concretas;</w:t>
      </w:r>
    </w:p>
    <w:p w14:paraId="4E869693" w14:textId="71B13DEC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Após análise excedam os montantes previstos no artigo quarto, em função do projeto em causa, ou o prazo estimado de concretização seja superior a 12 meses.</w:t>
      </w:r>
    </w:p>
    <w:p w14:paraId="1C4B5760" w14:textId="7777777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Sejam incompatíveis com planos ou projetos municipais ou violem a legislação em vigor;</w:t>
      </w:r>
    </w:p>
    <w:p w14:paraId="1163CCC7" w14:textId="7777777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Sejam relativos à cobrança de receita e funcionamento interno do Município;</w:t>
      </w:r>
    </w:p>
    <w:p w14:paraId="3CB3AC09" w14:textId="623D0678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Sejam demasiado</w:t>
      </w:r>
      <w:r w:rsidRPr="00DD2B92">
        <w:rPr>
          <w:rFonts w:ascii="Arial" w:hAnsi="Arial" w:cs="Arial"/>
        </w:rPr>
        <w:t xml:space="preserve"> genéricas</w:t>
      </w:r>
      <w:r w:rsidR="00A81CD5">
        <w:rPr>
          <w:rFonts w:ascii="Arial" w:hAnsi="Arial" w:cs="Arial"/>
        </w:rPr>
        <w:t xml:space="preserve"> </w:t>
      </w:r>
      <w:r w:rsidR="00A81CD5" w:rsidRPr="00A81CD5">
        <w:rPr>
          <w:rFonts w:ascii="Arial" w:hAnsi="Arial" w:cs="Arial"/>
        </w:rPr>
        <w:t>ou muito abrangentes</w:t>
      </w:r>
      <w:r w:rsidRPr="00DD2B92">
        <w:rPr>
          <w:rFonts w:ascii="Arial" w:hAnsi="Arial" w:cs="Arial"/>
        </w:rPr>
        <w:t>, não permitindo a sua adaptação para projeto;</w:t>
      </w:r>
    </w:p>
    <w:p w14:paraId="64F2542F" w14:textId="5E930928" w:rsidR="008C597B" w:rsidRPr="00DD2B92" w:rsidRDefault="00DD68C3" w:rsidP="008C597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Não sejam tecnicamente exequíveis</w:t>
      </w:r>
      <w:r w:rsidR="008C597B">
        <w:rPr>
          <w:rFonts w:ascii="Arial" w:hAnsi="Arial" w:cs="Arial"/>
        </w:rPr>
        <w:t xml:space="preserve">, </w:t>
      </w:r>
      <w:r w:rsidR="008C597B" w:rsidRPr="008C597B">
        <w:rPr>
          <w:rFonts w:ascii="Arial" w:hAnsi="Arial" w:cs="Arial"/>
        </w:rPr>
        <w:t>mediante parecer dos serviços técnicos municipais</w:t>
      </w:r>
      <w:r w:rsidR="00C45C2E">
        <w:rPr>
          <w:rFonts w:ascii="Arial" w:hAnsi="Arial" w:cs="Arial"/>
        </w:rPr>
        <w:t xml:space="preserve"> competentes</w:t>
      </w:r>
      <w:r w:rsidR="008C597B" w:rsidRPr="00DD2B92">
        <w:rPr>
          <w:rFonts w:ascii="Arial" w:hAnsi="Arial" w:cs="Arial"/>
        </w:rPr>
        <w:t>;</w:t>
      </w:r>
    </w:p>
    <w:p w14:paraId="2BF6AC92" w14:textId="495259D2" w:rsidR="00DD68C3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Não integrem todos os dados necessários à sua avaliação ou que não permitam a sua concretização. </w:t>
      </w:r>
    </w:p>
    <w:p w14:paraId="774CA3D4" w14:textId="383CE71F" w:rsidR="008C597B" w:rsidRPr="008C597B" w:rsidRDefault="008C597B" w:rsidP="008C597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597B">
        <w:rPr>
          <w:rFonts w:ascii="Arial" w:hAnsi="Arial" w:cs="Arial"/>
        </w:rPr>
        <w:t>Não seja possível à Comissão analisar por falta de entrega de esclarecimentos por parte dos proponentes;</w:t>
      </w:r>
    </w:p>
    <w:p w14:paraId="3147383A" w14:textId="7777777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Sejam comissionados por marcas registadas, abrangidas por direitos de autor ou tenham sobre si patentes registadas.</w:t>
      </w:r>
    </w:p>
    <w:p w14:paraId="1444E516" w14:textId="128AE340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lastRenderedPageBreak/>
        <w:t>Consubstanciem intervenções num espaço físico</w:t>
      </w:r>
      <w:r>
        <w:rPr>
          <w:rFonts w:ascii="Arial" w:hAnsi="Arial" w:cs="Arial"/>
        </w:rPr>
        <w:t xml:space="preserve"> (obras)</w:t>
      </w:r>
      <w:r w:rsidR="00504BAB">
        <w:rPr>
          <w:rFonts w:ascii="Arial" w:hAnsi="Arial" w:cs="Arial"/>
        </w:rPr>
        <w:t xml:space="preserve"> já</w:t>
      </w:r>
      <w:r w:rsidRPr="00DD2B92">
        <w:rPr>
          <w:rFonts w:ascii="Arial" w:hAnsi="Arial" w:cs="Arial"/>
        </w:rPr>
        <w:t xml:space="preserve"> beneficiado através do OP. </w:t>
      </w:r>
    </w:p>
    <w:p w14:paraId="32153291" w14:textId="7777777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Sejam propostas mistas, isto é, com intervenção em mais do que uma área de competência.</w:t>
      </w:r>
    </w:p>
    <w:p w14:paraId="7241B9A4" w14:textId="77777777" w:rsidR="00DD68C3" w:rsidRPr="00DD2B92" w:rsidRDefault="00DD68C3" w:rsidP="00DD68C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Consubstanciem, claramente, situações de autoemprego e/ou financiamento de projetos privados.</w:t>
      </w:r>
    </w:p>
    <w:p w14:paraId="5E7BC808" w14:textId="77777777" w:rsidR="00DD68C3" w:rsidRPr="00DD2B92" w:rsidRDefault="00DD68C3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8º</w:t>
      </w:r>
    </w:p>
    <w:p w14:paraId="4DB5B3B2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Locais para a participação online</w:t>
      </w:r>
    </w:p>
    <w:p w14:paraId="0D97AF5F" w14:textId="55C39A43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O Município de Bragança disponibiliza espaços com pontos de acesso gratuito à Internet, onde os cidadãos podem participar no OP, nomeadamente</w:t>
      </w:r>
      <w:r w:rsidR="0082543B">
        <w:rPr>
          <w:rFonts w:ascii="Arial" w:hAnsi="Arial" w:cs="Arial"/>
        </w:rPr>
        <w:t xml:space="preserve"> na </w:t>
      </w:r>
      <w:r w:rsidRPr="00DD2B92">
        <w:rPr>
          <w:rFonts w:ascii="Arial" w:hAnsi="Arial" w:cs="Arial"/>
        </w:rPr>
        <w:t>Biblioteca Municipal</w:t>
      </w:r>
      <w:r w:rsidR="0082543B">
        <w:rPr>
          <w:rFonts w:ascii="Arial" w:hAnsi="Arial" w:cs="Arial"/>
        </w:rPr>
        <w:t>.</w:t>
      </w:r>
    </w:p>
    <w:p w14:paraId="2FF9F077" w14:textId="77777777" w:rsidR="00DD68C3" w:rsidRPr="00DD2B92" w:rsidRDefault="00DD68C3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9º</w:t>
      </w:r>
    </w:p>
    <w:p w14:paraId="228AE524" w14:textId="77777777" w:rsidR="00DD68C3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Votação</w:t>
      </w:r>
    </w:p>
    <w:p w14:paraId="45855CBC" w14:textId="6E0217C0" w:rsidR="00DD68C3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A votação nos projetos validados pelos serviços municipais decorre por via eletrónica no portal de participação do Município de Bragança (acessível em </w:t>
      </w:r>
      <w:hyperlink r:id="rId9" w:history="1">
        <w:r w:rsidR="00F37764" w:rsidRPr="00B7765C">
          <w:rPr>
            <w:rStyle w:val="Hiperligao"/>
            <w:rFonts w:ascii="Arial" w:hAnsi="Arial" w:cs="Arial"/>
          </w:rPr>
          <w:t>http://participar.cm-braganca.pt</w:t>
        </w:r>
      </w:hyperlink>
      <w:r w:rsidRPr="00DD2B92">
        <w:rPr>
          <w:rFonts w:ascii="Arial" w:hAnsi="Arial" w:cs="Arial"/>
        </w:rPr>
        <w:t>)</w:t>
      </w:r>
      <w:r w:rsidR="002734CE">
        <w:rPr>
          <w:rFonts w:ascii="Arial" w:hAnsi="Arial" w:cs="Arial"/>
        </w:rPr>
        <w:t xml:space="preserve"> ou</w:t>
      </w:r>
      <w:r w:rsidR="00613CB4">
        <w:rPr>
          <w:rFonts w:ascii="Arial" w:hAnsi="Arial" w:cs="Arial"/>
        </w:rPr>
        <w:t xml:space="preserve"> </w:t>
      </w:r>
      <w:r w:rsidR="0023348F">
        <w:rPr>
          <w:rFonts w:ascii="Arial" w:hAnsi="Arial" w:cs="Arial"/>
        </w:rPr>
        <w:t>via SMS.</w:t>
      </w:r>
      <w:r w:rsidR="00F37764">
        <w:rPr>
          <w:rFonts w:ascii="Arial" w:hAnsi="Arial" w:cs="Arial"/>
        </w:rPr>
        <w:t xml:space="preserve"> </w:t>
      </w:r>
    </w:p>
    <w:p w14:paraId="28437D27" w14:textId="77777777" w:rsidR="00DD68C3" w:rsidRPr="00DD2B92" w:rsidRDefault="00DD68C3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10º</w:t>
      </w:r>
    </w:p>
    <w:p w14:paraId="40250760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Projetos vencedores</w:t>
      </w:r>
    </w:p>
    <w:p w14:paraId="6798CF48" w14:textId="77777777" w:rsidR="00DD68C3" w:rsidRPr="00DD2B92" w:rsidRDefault="00DD68C3" w:rsidP="00DD68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São vencedores os projetos mais votados pelos cidadãos até ao limite da verba definida para esta edição do Orçamento Participativo e dentro dos limites referidos no artigo 4º das presentes Normas</w:t>
      </w:r>
    </w:p>
    <w:p w14:paraId="6C54DC17" w14:textId="77777777" w:rsidR="00DD68C3" w:rsidRPr="00DD2B92" w:rsidRDefault="00DD68C3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11º</w:t>
      </w:r>
    </w:p>
    <w:p w14:paraId="0E8C3D85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Prestação de Contas</w:t>
      </w:r>
    </w:p>
    <w:p w14:paraId="3520BECE" w14:textId="77777777" w:rsidR="00DD68C3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No final do processo será elaborado um relatório de avaliação global e disponibilizado para consulta dos cidadãos no Portal </w:t>
      </w:r>
      <w:hyperlink r:id="rId10" w:history="1">
        <w:r w:rsidRPr="00DD2B92">
          <w:rPr>
            <w:rFonts w:ascii="Arial" w:hAnsi="Arial" w:cs="Arial"/>
          </w:rPr>
          <w:t>http://participar.cm-braganca.pt</w:t>
        </w:r>
      </w:hyperlink>
      <w:r w:rsidRPr="00DD2B92">
        <w:rPr>
          <w:rFonts w:ascii="Arial" w:hAnsi="Arial" w:cs="Arial"/>
        </w:rPr>
        <w:t>.</w:t>
      </w:r>
    </w:p>
    <w:p w14:paraId="4444B41C" w14:textId="753CDA60" w:rsidR="00DD68C3" w:rsidRPr="00DD2B92" w:rsidRDefault="00DD68C3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12º</w:t>
      </w:r>
    </w:p>
    <w:p w14:paraId="1ABE76C2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Avaliação</w:t>
      </w:r>
    </w:p>
    <w:p w14:paraId="17DEA920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Os procedimentos e os resultados alcançados por cada edição do OP Urbano de Bragança são avaliados anualmente, devendo ser sempre introduzidas as alterações que contribuam para o seu aperfeiçoamento, aprofundamento e alargamento progressivo.</w:t>
      </w:r>
    </w:p>
    <w:p w14:paraId="540AF063" w14:textId="4105CF1E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Os cidadãos serão convidados a avaliar o OP 20</w:t>
      </w:r>
      <w:r>
        <w:rPr>
          <w:rFonts w:ascii="Arial" w:hAnsi="Arial" w:cs="Arial"/>
        </w:rPr>
        <w:t>2</w:t>
      </w:r>
      <w:r w:rsidR="00E754EB">
        <w:rPr>
          <w:rFonts w:ascii="Arial" w:hAnsi="Arial" w:cs="Arial"/>
        </w:rPr>
        <w:t>4</w:t>
      </w:r>
      <w:r w:rsidRPr="00DD2B92">
        <w:rPr>
          <w:rFonts w:ascii="Arial" w:hAnsi="Arial" w:cs="Arial"/>
        </w:rPr>
        <w:t xml:space="preserve"> através de um questionário.</w:t>
      </w:r>
    </w:p>
    <w:p w14:paraId="42B4F5E8" w14:textId="7B57DECD" w:rsidR="00DD68C3" w:rsidRPr="00DD2B92" w:rsidRDefault="00DD68C3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Artigo 13º</w:t>
      </w:r>
    </w:p>
    <w:p w14:paraId="334AAD5C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Esclarecimentos</w:t>
      </w:r>
    </w:p>
    <w:p w14:paraId="52E9615C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Para qualquer questão poderá enviar um email para participar@cm-braganca.pt.</w:t>
      </w:r>
    </w:p>
    <w:p w14:paraId="4A16F848" w14:textId="77777777" w:rsidR="00E754EB" w:rsidRDefault="00E754EB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14:paraId="5E48F670" w14:textId="16E77F9A" w:rsidR="00DD68C3" w:rsidRPr="00DD2B92" w:rsidRDefault="00DD68C3" w:rsidP="00DD68C3">
      <w:pPr>
        <w:pStyle w:val="Pargrafoda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lastRenderedPageBreak/>
        <w:t>Artigo 14º</w:t>
      </w:r>
    </w:p>
    <w:p w14:paraId="302315BC" w14:textId="77777777" w:rsidR="00DD68C3" w:rsidRPr="00DD2B92" w:rsidRDefault="00DD68C3" w:rsidP="00DD68C3">
      <w:pPr>
        <w:spacing w:after="0" w:line="360" w:lineRule="auto"/>
        <w:jc w:val="center"/>
        <w:rPr>
          <w:rFonts w:ascii="Arial" w:hAnsi="Arial" w:cs="Arial"/>
          <w:b/>
        </w:rPr>
      </w:pPr>
      <w:r w:rsidRPr="00DD2B92">
        <w:rPr>
          <w:rFonts w:ascii="Arial" w:hAnsi="Arial" w:cs="Arial"/>
          <w:b/>
        </w:rPr>
        <w:t>Revisão</w:t>
      </w:r>
    </w:p>
    <w:p w14:paraId="4D05881D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>1 - As presentes Normas de Participação estão sujeitas a uma avaliação e revisão anual.</w:t>
      </w:r>
    </w:p>
    <w:p w14:paraId="6843B0ED" w14:textId="77777777" w:rsidR="00DD68C3" w:rsidRPr="00DD2B92" w:rsidRDefault="00DD68C3" w:rsidP="00DD68C3">
      <w:pPr>
        <w:spacing w:after="0" w:line="360" w:lineRule="auto"/>
        <w:jc w:val="both"/>
        <w:rPr>
          <w:rFonts w:ascii="Arial" w:hAnsi="Arial" w:cs="Arial"/>
        </w:rPr>
      </w:pPr>
      <w:r w:rsidRPr="00DD2B92">
        <w:rPr>
          <w:rFonts w:ascii="Arial" w:hAnsi="Arial" w:cs="Arial"/>
        </w:rPr>
        <w:t xml:space="preserve">2 - Alterações dos prazos e datas definidos nestas Normas serão publicados no Portal da Participação </w:t>
      </w:r>
      <w:hyperlink r:id="rId11" w:history="1">
        <w:r w:rsidRPr="00DD2B92">
          <w:rPr>
            <w:rFonts w:ascii="Arial" w:hAnsi="Arial" w:cs="Arial"/>
          </w:rPr>
          <w:t>http://participar.cm-braganca.pt</w:t>
        </w:r>
      </w:hyperlink>
      <w:r w:rsidRPr="00DD2B92">
        <w:rPr>
          <w:rFonts w:ascii="Arial" w:hAnsi="Arial" w:cs="Arial"/>
        </w:rPr>
        <w:t>.</w:t>
      </w:r>
    </w:p>
    <w:sectPr w:rsidR="00DD68C3" w:rsidRPr="00DD2B92" w:rsidSect="00DD7184">
      <w:headerReference w:type="default" r:id="rId12"/>
      <w:footerReference w:type="default" r:id="rId13"/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D097" w14:textId="77777777" w:rsidR="00C83EAE" w:rsidRDefault="00C83EAE" w:rsidP="00DD68C3">
      <w:pPr>
        <w:spacing w:after="0" w:line="240" w:lineRule="auto"/>
      </w:pPr>
      <w:r>
        <w:separator/>
      </w:r>
    </w:p>
  </w:endnote>
  <w:endnote w:type="continuationSeparator" w:id="0">
    <w:p w14:paraId="0DDA7645" w14:textId="77777777" w:rsidR="00C83EAE" w:rsidRDefault="00C83EAE" w:rsidP="00DD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 Slab Book">
    <w:altName w:val="Calibri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409062"/>
      <w:docPartObj>
        <w:docPartGallery w:val="Page Numbers (Bottom of Page)"/>
        <w:docPartUnique/>
      </w:docPartObj>
    </w:sdtPr>
    <w:sdtEndPr>
      <w:rPr>
        <w:rFonts w:ascii="Nexa Slab Book" w:hAnsi="Nexa Slab Book"/>
      </w:rPr>
    </w:sdtEndPr>
    <w:sdtContent>
      <w:p w14:paraId="500000E6" w14:textId="77777777" w:rsidR="00467299" w:rsidRPr="009565BA" w:rsidRDefault="00C71216">
        <w:pPr>
          <w:pStyle w:val="Rodap"/>
          <w:jc w:val="right"/>
          <w:rPr>
            <w:rFonts w:ascii="Nexa Slab Book" w:hAnsi="Nexa Slab Book"/>
          </w:rPr>
        </w:pPr>
        <w:r w:rsidRPr="009565BA">
          <w:rPr>
            <w:rFonts w:ascii="Nexa Slab Book" w:hAnsi="Nexa Slab Book"/>
          </w:rPr>
          <w:fldChar w:fldCharType="begin"/>
        </w:r>
        <w:r w:rsidRPr="009565BA">
          <w:rPr>
            <w:rFonts w:ascii="Nexa Slab Book" w:hAnsi="Nexa Slab Book"/>
          </w:rPr>
          <w:instrText>PAGE   \* MERGEFORMAT</w:instrText>
        </w:r>
        <w:r w:rsidRPr="009565BA">
          <w:rPr>
            <w:rFonts w:ascii="Nexa Slab Book" w:hAnsi="Nexa Slab Book"/>
          </w:rPr>
          <w:fldChar w:fldCharType="separate"/>
        </w:r>
        <w:r w:rsidR="001B3ABB">
          <w:rPr>
            <w:rFonts w:ascii="Nexa Slab Book" w:hAnsi="Nexa Slab Book"/>
            <w:noProof/>
          </w:rPr>
          <w:t>11</w:t>
        </w:r>
        <w:r w:rsidRPr="009565BA">
          <w:rPr>
            <w:rFonts w:ascii="Nexa Slab Book" w:hAnsi="Nexa Slab Book"/>
          </w:rPr>
          <w:fldChar w:fldCharType="end"/>
        </w:r>
      </w:p>
    </w:sdtContent>
  </w:sdt>
  <w:p w14:paraId="2B2F5045" w14:textId="77777777" w:rsidR="00467299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7FDA" w14:textId="77777777" w:rsidR="00C83EAE" w:rsidRDefault="00C83EAE" w:rsidP="00DD68C3">
      <w:pPr>
        <w:spacing w:after="0" w:line="240" w:lineRule="auto"/>
      </w:pPr>
      <w:r>
        <w:separator/>
      </w:r>
    </w:p>
  </w:footnote>
  <w:footnote w:type="continuationSeparator" w:id="0">
    <w:p w14:paraId="4E0AEE7D" w14:textId="77777777" w:rsidR="00C83EAE" w:rsidRDefault="00C83EAE" w:rsidP="00DD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30980" w14:textId="77777777" w:rsidR="00321085" w:rsidRDefault="00000000" w:rsidP="00321085">
    <w:pPr>
      <w:pStyle w:val="Cabealho"/>
      <w:jc w:val="center"/>
    </w:pPr>
  </w:p>
  <w:p w14:paraId="4C4037D6" w14:textId="77777777" w:rsidR="00321085" w:rsidRDefault="00000000" w:rsidP="00321085">
    <w:pPr>
      <w:pStyle w:val="Cabealho"/>
      <w:jc w:val="center"/>
    </w:pPr>
  </w:p>
  <w:p w14:paraId="56AAD965" w14:textId="77777777" w:rsidR="00467299" w:rsidRDefault="00000000" w:rsidP="00321085">
    <w:pPr>
      <w:pStyle w:val="Cabealho"/>
      <w:jc w:val="center"/>
    </w:pPr>
  </w:p>
  <w:p w14:paraId="7362CA8F" w14:textId="77777777" w:rsidR="00467299" w:rsidRPr="009565BA" w:rsidRDefault="00C71216" w:rsidP="00F519A9">
    <w:pPr>
      <w:tabs>
        <w:tab w:val="left" w:pos="825"/>
        <w:tab w:val="center" w:pos="4252"/>
      </w:tabs>
      <w:spacing w:after="0" w:line="360" w:lineRule="auto"/>
      <w:rPr>
        <w:rFonts w:ascii="Nexa Slab Book" w:hAnsi="Nexa Slab Book"/>
        <w:b/>
        <w:sz w:val="24"/>
      </w:rPr>
    </w:pPr>
    <w:r>
      <w:rPr>
        <w:rFonts w:ascii="Nexa Slab Book" w:hAnsi="Nexa Slab Book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C43"/>
    <w:multiLevelType w:val="hybridMultilevel"/>
    <w:tmpl w:val="5902250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FA5"/>
    <w:multiLevelType w:val="hybridMultilevel"/>
    <w:tmpl w:val="67D003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7F4"/>
    <w:multiLevelType w:val="multilevel"/>
    <w:tmpl w:val="CD060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6061D5"/>
    <w:multiLevelType w:val="hybridMultilevel"/>
    <w:tmpl w:val="463A6D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6378"/>
    <w:multiLevelType w:val="hybridMultilevel"/>
    <w:tmpl w:val="C720CC1C"/>
    <w:lvl w:ilvl="0" w:tplc="C3760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C6FDC"/>
    <w:multiLevelType w:val="hybridMultilevel"/>
    <w:tmpl w:val="463A6D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938B9"/>
    <w:multiLevelType w:val="hybridMultilevel"/>
    <w:tmpl w:val="C0C274B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98D3D02"/>
    <w:multiLevelType w:val="hybridMultilevel"/>
    <w:tmpl w:val="463A6D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7836"/>
    <w:multiLevelType w:val="hybridMultilevel"/>
    <w:tmpl w:val="463A6D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22B74"/>
    <w:multiLevelType w:val="hybridMultilevel"/>
    <w:tmpl w:val="81AE8E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A3F"/>
    <w:multiLevelType w:val="hybridMultilevel"/>
    <w:tmpl w:val="34EC90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7201">
    <w:abstractNumId w:val="1"/>
  </w:num>
  <w:num w:numId="2" w16cid:durableId="516768897">
    <w:abstractNumId w:val="9"/>
  </w:num>
  <w:num w:numId="3" w16cid:durableId="1486508388">
    <w:abstractNumId w:val="2"/>
  </w:num>
  <w:num w:numId="4" w16cid:durableId="555429883">
    <w:abstractNumId w:val="4"/>
  </w:num>
  <w:num w:numId="5" w16cid:durableId="1189030684">
    <w:abstractNumId w:val="8"/>
  </w:num>
  <w:num w:numId="6" w16cid:durableId="545798253">
    <w:abstractNumId w:val="6"/>
  </w:num>
  <w:num w:numId="7" w16cid:durableId="687175535">
    <w:abstractNumId w:val="0"/>
  </w:num>
  <w:num w:numId="8" w16cid:durableId="1997227513">
    <w:abstractNumId w:val="7"/>
  </w:num>
  <w:num w:numId="9" w16cid:durableId="675233041">
    <w:abstractNumId w:val="5"/>
  </w:num>
  <w:num w:numId="10" w16cid:durableId="1916818501">
    <w:abstractNumId w:val="3"/>
  </w:num>
  <w:num w:numId="11" w16cid:durableId="21001748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C3"/>
    <w:rsid w:val="00045BAC"/>
    <w:rsid w:val="00052A9A"/>
    <w:rsid w:val="00137FC7"/>
    <w:rsid w:val="00154CED"/>
    <w:rsid w:val="001B3ABB"/>
    <w:rsid w:val="001E57F0"/>
    <w:rsid w:val="0023348F"/>
    <w:rsid w:val="00270D63"/>
    <w:rsid w:val="00270DE3"/>
    <w:rsid w:val="002734CE"/>
    <w:rsid w:val="00273E6D"/>
    <w:rsid w:val="002B0F5B"/>
    <w:rsid w:val="002D31C7"/>
    <w:rsid w:val="00361459"/>
    <w:rsid w:val="00382D77"/>
    <w:rsid w:val="00396CAF"/>
    <w:rsid w:val="003C3911"/>
    <w:rsid w:val="003C3F9F"/>
    <w:rsid w:val="003D782B"/>
    <w:rsid w:val="00483848"/>
    <w:rsid w:val="00497F19"/>
    <w:rsid w:val="00504BAB"/>
    <w:rsid w:val="00512840"/>
    <w:rsid w:val="0057410C"/>
    <w:rsid w:val="005D0F06"/>
    <w:rsid w:val="005E74A9"/>
    <w:rsid w:val="005F6BD9"/>
    <w:rsid w:val="00613CB4"/>
    <w:rsid w:val="0062201D"/>
    <w:rsid w:val="00645249"/>
    <w:rsid w:val="0064608A"/>
    <w:rsid w:val="006569DD"/>
    <w:rsid w:val="00696B1F"/>
    <w:rsid w:val="006A378A"/>
    <w:rsid w:val="006D5084"/>
    <w:rsid w:val="007455B5"/>
    <w:rsid w:val="00775AE2"/>
    <w:rsid w:val="007A5F81"/>
    <w:rsid w:val="007D52AE"/>
    <w:rsid w:val="007F5891"/>
    <w:rsid w:val="008056F0"/>
    <w:rsid w:val="008142AE"/>
    <w:rsid w:val="0082543B"/>
    <w:rsid w:val="008426AA"/>
    <w:rsid w:val="00866259"/>
    <w:rsid w:val="008C597B"/>
    <w:rsid w:val="008D36DB"/>
    <w:rsid w:val="00915709"/>
    <w:rsid w:val="009B546C"/>
    <w:rsid w:val="009B5A7A"/>
    <w:rsid w:val="009C3958"/>
    <w:rsid w:val="00A81CD5"/>
    <w:rsid w:val="00BD3868"/>
    <w:rsid w:val="00C45C2E"/>
    <w:rsid w:val="00C56E7A"/>
    <w:rsid w:val="00C71216"/>
    <w:rsid w:val="00C83C57"/>
    <w:rsid w:val="00C83EAE"/>
    <w:rsid w:val="00D951B6"/>
    <w:rsid w:val="00DB79EF"/>
    <w:rsid w:val="00DD68C3"/>
    <w:rsid w:val="00E677FD"/>
    <w:rsid w:val="00E754EB"/>
    <w:rsid w:val="00E962B9"/>
    <w:rsid w:val="00EA011C"/>
    <w:rsid w:val="00F15F9B"/>
    <w:rsid w:val="00F37764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C69E"/>
  <w15:chartTrackingRefBased/>
  <w15:docId w15:val="{E109B7C8-4FAF-4ED3-8D03-102062D5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C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68C3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D6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68C3"/>
  </w:style>
  <w:style w:type="paragraph" w:styleId="Rodap">
    <w:name w:val="footer"/>
    <w:basedOn w:val="Normal"/>
    <w:link w:val="RodapCarter"/>
    <w:uiPriority w:val="99"/>
    <w:unhideWhenUsed/>
    <w:rsid w:val="00DD6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68C3"/>
  </w:style>
  <w:style w:type="paragraph" w:styleId="Textodebalo">
    <w:name w:val="Balloon Text"/>
    <w:basedOn w:val="Normal"/>
    <w:link w:val="TextodebaloCarter"/>
    <w:uiPriority w:val="99"/>
    <w:semiHidden/>
    <w:unhideWhenUsed/>
    <w:rsid w:val="00DB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B79EF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F3776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37764"/>
    <w:rPr>
      <w:color w:val="605E5C"/>
      <w:shd w:val="clear" w:color="auto" w:fill="E1DFDD"/>
    </w:rPr>
  </w:style>
  <w:style w:type="paragraph" w:customStyle="1" w:styleId="Default">
    <w:name w:val="Default"/>
    <w:rsid w:val="00A81C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cipar.cm-braganca.p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icipar.cm-braganca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rticipar.cm-braganca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ticipar.cm-braganc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8D8A5-3348-4A13-882E-7D752431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1927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Abrunhosa</dc:creator>
  <cp:keywords/>
  <dc:description/>
  <cp:lastModifiedBy>Miguel Abrunhosa</cp:lastModifiedBy>
  <cp:revision>28</cp:revision>
  <cp:lastPrinted>2022-07-01T13:32:00Z</cp:lastPrinted>
  <dcterms:created xsi:type="dcterms:W3CDTF">2022-07-01T13:54:00Z</dcterms:created>
  <dcterms:modified xsi:type="dcterms:W3CDTF">2023-03-24T16:45:00Z</dcterms:modified>
</cp:coreProperties>
</file>